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1F9CB" w14:textId="77777777" w:rsidR="00F9398E" w:rsidRPr="00FB22BA" w:rsidRDefault="00F9398E" w:rsidP="00920FE1">
      <w:pPr>
        <w:ind w:right="4819"/>
        <w:jc w:val="both"/>
        <w:rPr>
          <w:rFonts w:ascii="Arial" w:hAnsi="Arial" w:cs="Arial"/>
          <w:b/>
          <w:color w:val="000000" w:themeColor="text1"/>
          <w:sz w:val="22"/>
          <w:szCs w:val="22"/>
        </w:rPr>
      </w:pPr>
      <w:bookmarkStart w:id="0" w:name="_Hlk21248183"/>
      <w:bookmarkStart w:id="1" w:name="_Hlk44270321"/>
      <w:r w:rsidRPr="00FB22BA">
        <w:rPr>
          <w:rFonts w:ascii="Arial" w:hAnsi="Arial" w:cs="Arial"/>
          <w:b/>
          <w:noProof/>
          <w:color w:val="000000" w:themeColor="text1"/>
          <w:sz w:val="22"/>
          <w:szCs w:val="22"/>
        </w:rPr>
        <w:drawing>
          <wp:anchor distT="0" distB="0" distL="114300" distR="114300" simplePos="0" relativeHeight="251659264" behindDoc="0" locked="0" layoutInCell="1" allowOverlap="1" wp14:anchorId="0C3035FD" wp14:editId="3093DC24">
            <wp:simplePos x="0" y="0"/>
            <wp:positionH relativeFrom="column">
              <wp:posOffset>824230</wp:posOffset>
            </wp:positionH>
            <wp:positionV relativeFrom="paragraph">
              <wp:posOffset>-23495</wp:posOffset>
            </wp:positionV>
            <wp:extent cx="509905" cy="628650"/>
            <wp:effectExtent l="19050" t="0" r="4445" b="0"/>
            <wp:wrapTopAndBottom/>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509905" cy="628650"/>
                    </a:xfrm>
                    <a:prstGeom prst="rect">
                      <a:avLst/>
                    </a:prstGeom>
                    <a:noFill/>
                  </pic:spPr>
                </pic:pic>
              </a:graphicData>
            </a:graphic>
          </wp:anchor>
        </w:drawing>
      </w:r>
      <w:r w:rsidRPr="00FB22BA">
        <w:rPr>
          <w:rFonts w:ascii="Arial" w:hAnsi="Arial" w:cs="Arial"/>
          <w:b/>
          <w:color w:val="000000" w:themeColor="text1"/>
          <w:sz w:val="22"/>
          <w:szCs w:val="22"/>
        </w:rPr>
        <w:t xml:space="preserve">       REPUBLIKA HRVATSKA</w:t>
      </w:r>
    </w:p>
    <w:p w14:paraId="5B98CDD7" w14:textId="77777777" w:rsidR="00F9398E" w:rsidRDefault="00F9398E" w:rsidP="00920FE1">
      <w:pPr>
        <w:ind w:right="4820"/>
        <w:jc w:val="both"/>
        <w:rPr>
          <w:rFonts w:ascii="Arial" w:hAnsi="Arial" w:cs="Arial"/>
          <w:b/>
          <w:color w:val="000000" w:themeColor="text1"/>
          <w:sz w:val="22"/>
          <w:szCs w:val="22"/>
        </w:rPr>
      </w:pPr>
      <w:r w:rsidRPr="00FB22BA">
        <w:rPr>
          <w:rFonts w:ascii="Arial" w:hAnsi="Arial" w:cs="Arial"/>
          <w:b/>
          <w:color w:val="000000" w:themeColor="text1"/>
          <w:sz w:val="22"/>
          <w:szCs w:val="22"/>
        </w:rPr>
        <w:t xml:space="preserve">POVJERENIK ZA INFORMIRANJE </w:t>
      </w:r>
    </w:p>
    <w:p w14:paraId="456B1F2B" w14:textId="77777777" w:rsidR="00920FE1" w:rsidRDefault="00920FE1" w:rsidP="00920FE1">
      <w:pPr>
        <w:spacing w:line="276" w:lineRule="auto"/>
        <w:jc w:val="both"/>
        <w:rPr>
          <w:rFonts w:ascii="Arial" w:hAnsi="Arial" w:cs="Arial"/>
          <w:bCs/>
          <w:sz w:val="22"/>
          <w:szCs w:val="22"/>
        </w:rPr>
      </w:pPr>
    </w:p>
    <w:p w14:paraId="101D9CEE" w14:textId="2262DAA8" w:rsidR="001443CB" w:rsidRPr="00FB22BA" w:rsidRDefault="001443CB" w:rsidP="00920FE1">
      <w:pPr>
        <w:spacing w:line="276" w:lineRule="auto"/>
        <w:jc w:val="both"/>
        <w:rPr>
          <w:rFonts w:ascii="Arial" w:hAnsi="Arial" w:cs="Arial"/>
          <w:bCs/>
          <w:sz w:val="22"/>
          <w:szCs w:val="22"/>
        </w:rPr>
      </w:pPr>
      <w:r w:rsidRPr="00FB22BA">
        <w:rPr>
          <w:rFonts w:ascii="Arial" w:hAnsi="Arial" w:cs="Arial"/>
          <w:bCs/>
          <w:sz w:val="22"/>
          <w:szCs w:val="22"/>
        </w:rPr>
        <w:t>KLASA</w:t>
      </w:r>
      <w:r w:rsidRPr="00A2535D">
        <w:rPr>
          <w:rFonts w:ascii="Arial" w:hAnsi="Arial" w:cs="Arial"/>
          <w:bCs/>
          <w:sz w:val="22"/>
          <w:szCs w:val="22"/>
        </w:rPr>
        <w:t xml:space="preserve">: </w:t>
      </w:r>
      <w:r w:rsidR="00382CA2" w:rsidRPr="00A2535D">
        <w:rPr>
          <w:rFonts w:ascii="Arial" w:hAnsi="Arial" w:cs="Arial"/>
          <w:bCs/>
          <w:sz w:val="22"/>
          <w:szCs w:val="22"/>
        </w:rPr>
        <w:t>008-01/23-01/1</w:t>
      </w:r>
      <w:r w:rsidR="00107568">
        <w:rPr>
          <w:rFonts w:ascii="Arial" w:hAnsi="Arial" w:cs="Arial"/>
          <w:bCs/>
          <w:sz w:val="22"/>
          <w:szCs w:val="22"/>
        </w:rPr>
        <w:t>3</w:t>
      </w:r>
    </w:p>
    <w:p w14:paraId="5B1A188C" w14:textId="50881E4B" w:rsidR="001443CB" w:rsidRPr="00FB22BA" w:rsidRDefault="001443CB" w:rsidP="00920FE1">
      <w:pPr>
        <w:spacing w:line="276" w:lineRule="auto"/>
        <w:jc w:val="both"/>
        <w:rPr>
          <w:rFonts w:ascii="Arial" w:hAnsi="Arial" w:cs="Arial"/>
          <w:bCs/>
          <w:sz w:val="22"/>
          <w:szCs w:val="22"/>
        </w:rPr>
      </w:pPr>
      <w:r w:rsidRPr="00FB22BA">
        <w:rPr>
          <w:rFonts w:ascii="Arial" w:hAnsi="Arial" w:cs="Arial"/>
          <w:bCs/>
          <w:sz w:val="22"/>
          <w:szCs w:val="22"/>
        </w:rPr>
        <w:t>URBROJ: 401-01/0</w:t>
      </w:r>
      <w:r w:rsidR="00F0784D" w:rsidRPr="00FB22BA">
        <w:rPr>
          <w:rFonts w:ascii="Arial" w:hAnsi="Arial" w:cs="Arial"/>
          <w:bCs/>
          <w:sz w:val="22"/>
          <w:szCs w:val="22"/>
        </w:rPr>
        <w:t>2</w:t>
      </w:r>
      <w:r w:rsidRPr="00FB22BA">
        <w:rPr>
          <w:rFonts w:ascii="Arial" w:hAnsi="Arial" w:cs="Arial"/>
          <w:bCs/>
          <w:sz w:val="22"/>
          <w:szCs w:val="22"/>
        </w:rPr>
        <w:t>-</w:t>
      </w:r>
      <w:r w:rsidR="00F0784D" w:rsidRPr="00FB22BA">
        <w:rPr>
          <w:rFonts w:ascii="Arial" w:hAnsi="Arial" w:cs="Arial"/>
          <w:bCs/>
          <w:sz w:val="22"/>
          <w:szCs w:val="22"/>
        </w:rPr>
        <w:t>2</w:t>
      </w:r>
      <w:r w:rsidR="00FC18DD" w:rsidRPr="00FB22BA">
        <w:rPr>
          <w:rFonts w:ascii="Arial" w:hAnsi="Arial" w:cs="Arial"/>
          <w:bCs/>
          <w:sz w:val="22"/>
          <w:szCs w:val="22"/>
        </w:rPr>
        <w:t>3</w:t>
      </w:r>
      <w:r w:rsidRPr="00FB22BA">
        <w:rPr>
          <w:rFonts w:ascii="Arial" w:hAnsi="Arial" w:cs="Arial"/>
          <w:bCs/>
          <w:sz w:val="22"/>
          <w:szCs w:val="22"/>
        </w:rPr>
        <w:t>-</w:t>
      </w:r>
      <w:r w:rsidR="00033EBC" w:rsidRPr="00FB22BA">
        <w:rPr>
          <w:rFonts w:ascii="Arial" w:hAnsi="Arial" w:cs="Arial"/>
          <w:bCs/>
          <w:sz w:val="22"/>
          <w:szCs w:val="22"/>
        </w:rPr>
        <w:t>0</w:t>
      </w:r>
      <w:r w:rsidR="00FD5543">
        <w:rPr>
          <w:rFonts w:ascii="Arial" w:hAnsi="Arial" w:cs="Arial"/>
          <w:bCs/>
          <w:sz w:val="22"/>
          <w:szCs w:val="22"/>
        </w:rPr>
        <w:t>3</w:t>
      </w:r>
    </w:p>
    <w:p w14:paraId="132C94A5" w14:textId="26AF78B4" w:rsidR="004524EC" w:rsidRPr="0052005E" w:rsidRDefault="001443CB" w:rsidP="00920FE1">
      <w:pPr>
        <w:spacing w:line="276" w:lineRule="auto"/>
        <w:jc w:val="both"/>
        <w:rPr>
          <w:rFonts w:ascii="Arial" w:hAnsi="Arial" w:cs="Arial"/>
          <w:bCs/>
          <w:sz w:val="22"/>
          <w:szCs w:val="22"/>
        </w:rPr>
      </w:pPr>
      <w:r w:rsidRPr="0052005E">
        <w:rPr>
          <w:rFonts w:ascii="Arial" w:hAnsi="Arial" w:cs="Arial"/>
          <w:bCs/>
          <w:sz w:val="22"/>
          <w:szCs w:val="22"/>
        </w:rPr>
        <w:t>Zagreb,</w:t>
      </w:r>
      <w:r w:rsidR="00222B87" w:rsidRPr="0052005E">
        <w:rPr>
          <w:rFonts w:ascii="Arial" w:hAnsi="Arial" w:cs="Arial"/>
          <w:bCs/>
          <w:sz w:val="22"/>
          <w:szCs w:val="22"/>
        </w:rPr>
        <w:t xml:space="preserve"> </w:t>
      </w:r>
      <w:r w:rsidR="00570C0A" w:rsidRPr="0052005E">
        <w:rPr>
          <w:rFonts w:ascii="Arial" w:hAnsi="Arial" w:cs="Arial"/>
          <w:bCs/>
          <w:sz w:val="22"/>
          <w:szCs w:val="22"/>
        </w:rPr>
        <w:t>1</w:t>
      </w:r>
      <w:r w:rsidR="00FD5543">
        <w:rPr>
          <w:rFonts w:ascii="Arial" w:hAnsi="Arial" w:cs="Arial"/>
          <w:bCs/>
          <w:sz w:val="22"/>
          <w:szCs w:val="22"/>
        </w:rPr>
        <w:t>4</w:t>
      </w:r>
      <w:r w:rsidR="00FC18DD" w:rsidRPr="0052005E">
        <w:rPr>
          <w:rFonts w:ascii="Arial" w:hAnsi="Arial" w:cs="Arial"/>
          <w:bCs/>
          <w:sz w:val="22"/>
          <w:szCs w:val="22"/>
        </w:rPr>
        <w:t>.</w:t>
      </w:r>
      <w:r w:rsidR="00382CA2" w:rsidRPr="0052005E">
        <w:rPr>
          <w:rFonts w:ascii="Arial" w:hAnsi="Arial" w:cs="Arial"/>
          <w:bCs/>
          <w:sz w:val="22"/>
          <w:szCs w:val="22"/>
        </w:rPr>
        <w:t xml:space="preserve"> </w:t>
      </w:r>
      <w:r w:rsidR="00592519" w:rsidRPr="0052005E">
        <w:rPr>
          <w:rFonts w:ascii="Arial" w:hAnsi="Arial" w:cs="Arial"/>
          <w:bCs/>
          <w:sz w:val="22"/>
          <w:szCs w:val="22"/>
        </w:rPr>
        <w:t>studenog</w:t>
      </w:r>
      <w:r w:rsidR="005367B2" w:rsidRPr="0052005E">
        <w:rPr>
          <w:rFonts w:ascii="Arial" w:hAnsi="Arial" w:cs="Arial"/>
          <w:bCs/>
          <w:sz w:val="22"/>
          <w:szCs w:val="22"/>
        </w:rPr>
        <w:t>a</w:t>
      </w:r>
      <w:r w:rsidR="00592519" w:rsidRPr="0052005E">
        <w:rPr>
          <w:rFonts w:ascii="Arial" w:hAnsi="Arial" w:cs="Arial"/>
          <w:bCs/>
          <w:sz w:val="22"/>
          <w:szCs w:val="22"/>
        </w:rPr>
        <w:t xml:space="preserve"> </w:t>
      </w:r>
      <w:r w:rsidR="00FC18DD" w:rsidRPr="0052005E">
        <w:rPr>
          <w:rFonts w:ascii="Arial" w:hAnsi="Arial" w:cs="Arial"/>
          <w:bCs/>
          <w:sz w:val="22"/>
          <w:szCs w:val="22"/>
        </w:rPr>
        <w:t>2023</w:t>
      </w:r>
      <w:r w:rsidR="006631FD" w:rsidRPr="0052005E">
        <w:rPr>
          <w:rFonts w:ascii="Arial" w:hAnsi="Arial" w:cs="Arial"/>
          <w:bCs/>
          <w:sz w:val="22"/>
          <w:szCs w:val="22"/>
        </w:rPr>
        <w:t>.</w:t>
      </w:r>
    </w:p>
    <w:p w14:paraId="3D1A0897" w14:textId="77777777" w:rsidR="00942F10" w:rsidRPr="00FB22BA" w:rsidRDefault="00F557AF" w:rsidP="002D1570">
      <w:pPr>
        <w:spacing w:after="120" w:line="276" w:lineRule="auto"/>
        <w:jc w:val="right"/>
        <w:rPr>
          <w:rFonts w:ascii="Arial" w:hAnsi="Arial" w:cs="Arial"/>
          <w:b/>
          <w:bCs/>
          <w:sz w:val="22"/>
          <w:szCs w:val="22"/>
        </w:rPr>
      </w:pPr>
      <w:r w:rsidRPr="00FB22BA">
        <w:rPr>
          <w:rFonts w:ascii="Arial" w:hAnsi="Arial" w:cs="Arial"/>
          <w:b/>
          <w:bCs/>
          <w:sz w:val="22"/>
          <w:szCs w:val="22"/>
        </w:rPr>
        <w:t>Tijelima javne vlasti</w:t>
      </w:r>
    </w:p>
    <w:p w14:paraId="2AC85EF3" w14:textId="26907AF4" w:rsidR="00F557AF" w:rsidRPr="00FB22BA" w:rsidRDefault="00F557AF" w:rsidP="002D1570">
      <w:pPr>
        <w:spacing w:after="120" w:line="276" w:lineRule="auto"/>
        <w:jc w:val="right"/>
        <w:rPr>
          <w:rFonts w:ascii="Arial" w:hAnsi="Arial" w:cs="Arial"/>
          <w:b/>
          <w:bCs/>
          <w:sz w:val="22"/>
          <w:szCs w:val="22"/>
        </w:rPr>
      </w:pPr>
      <w:r w:rsidRPr="00FB22BA">
        <w:rPr>
          <w:rFonts w:ascii="Arial" w:hAnsi="Arial" w:cs="Arial"/>
          <w:b/>
          <w:bCs/>
          <w:sz w:val="22"/>
          <w:szCs w:val="22"/>
        </w:rPr>
        <w:t>- svima</w:t>
      </w:r>
      <w:r w:rsidR="001C772E" w:rsidRPr="00FB22BA">
        <w:rPr>
          <w:rFonts w:ascii="Arial" w:hAnsi="Arial" w:cs="Arial"/>
          <w:b/>
          <w:bCs/>
          <w:sz w:val="22"/>
          <w:szCs w:val="22"/>
        </w:rPr>
        <w:t xml:space="preserve"> </w:t>
      </w:r>
      <w:r w:rsidRPr="00FB22BA">
        <w:rPr>
          <w:rFonts w:ascii="Arial" w:hAnsi="Arial" w:cs="Arial"/>
          <w:b/>
          <w:bCs/>
          <w:sz w:val="22"/>
          <w:szCs w:val="22"/>
        </w:rPr>
        <w:t xml:space="preserve">- </w:t>
      </w:r>
    </w:p>
    <w:p w14:paraId="63EF5ECD" w14:textId="533C92A7" w:rsidR="004524EC" w:rsidRDefault="004524EC" w:rsidP="00FB22BA">
      <w:pPr>
        <w:spacing w:after="120" w:line="276" w:lineRule="auto"/>
        <w:jc w:val="both"/>
        <w:rPr>
          <w:rFonts w:ascii="Arial" w:hAnsi="Arial" w:cs="Arial"/>
          <w:b/>
          <w:bCs/>
          <w:sz w:val="22"/>
          <w:szCs w:val="22"/>
        </w:rPr>
      </w:pPr>
    </w:p>
    <w:p w14:paraId="7B274CB2" w14:textId="77777777" w:rsidR="00F67FB5" w:rsidRPr="00FB22BA" w:rsidRDefault="00F67FB5" w:rsidP="00FB22BA">
      <w:pPr>
        <w:spacing w:after="120" w:line="276" w:lineRule="auto"/>
        <w:jc w:val="both"/>
        <w:rPr>
          <w:rFonts w:ascii="Arial" w:hAnsi="Arial" w:cs="Arial"/>
          <w:b/>
          <w:bCs/>
          <w:sz w:val="22"/>
          <w:szCs w:val="22"/>
        </w:rPr>
      </w:pPr>
    </w:p>
    <w:p w14:paraId="756E6BAB" w14:textId="77777777" w:rsidR="00A2535D" w:rsidRPr="00A2535D" w:rsidRDefault="001443CB" w:rsidP="00A2535D">
      <w:pPr>
        <w:pStyle w:val="t-9-8"/>
        <w:spacing w:after="120"/>
        <w:jc w:val="both"/>
        <w:rPr>
          <w:rFonts w:ascii="Arial" w:hAnsi="Arial" w:cs="Arial"/>
          <w:b/>
          <w:bCs/>
          <w:sz w:val="22"/>
          <w:szCs w:val="22"/>
        </w:rPr>
      </w:pPr>
      <w:r w:rsidRPr="00FB22BA">
        <w:rPr>
          <w:rFonts w:ascii="Arial" w:hAnsi="Arial" w:cs="Arial"/>
          <w:b/>
          <w:bCs/>
          <w:sz w:val="22"/>
          <w:szCs w:val="22"/>
        </w:rPr>
        <w:t>PREDMET</w:t>
      </w:r>
      <w:r w:rsidRPr="00A2535D">
        <w:rPr>
          <w:rFonts w:ascii="Arial" w:hAnsi="Arial" w:cs="Arial"/>
          <w:b/>
          <w:bCs/>
          <w:sz w:val="22"/>
          <w:szCs w:val="22"/>
        </w:rPr>
        <w:t xml:space="preserve">: </w:t>
      </w:r>
      <w:r w:rsidR="00CA1439" w:rsidRPr="00A2535D">
        <w:rPr>
          <w:rFonts w:ascii="Arial" w:hAnsi="Arial" w:cs="Arial"/>
          <w:b/>
          <w:bCs/>
          <w:sz w:val="22"/>
          <w:szCs w:val="22"/>
        </w:rPr>
        <w:t>Smjernic</w:t>
      </w:r>
      <w:r w:rsidR="00A915A0" w:rsidRPr="00A2535D">
        <w:rPr>
          <w:rFonts w:ascii="Arial" w:hAnsi="Arial" w:cs="Arial"/>
          <w:b/>
          <w:bCs/>
          <w:sz w:val="22"/>
          <w:szCs w:val="22"/>
        </w:rPr>
        <w:t>a</w:t>
      </w:r>
      <w:r w:rsidR="00CA1439" w:rsidRPr="00A2535D">
        <w:rPr>
          <w:rFonts w:ascii="Arial" w:hAnsi="Arial" w:cs="Arial"/>
          <w:b/>
          <w:bCs/>
          <w:sz w:val="22"/>
          <w:szCs w:val="22"/>
        </w:rPr>
        <w:t xml:space="preserve"> </w:t>
      </w:r>
      <w:r w:rsidR="00B7447F" w:rsidRPr="00A2535D">
        <w:rPr>
          <w:rFonts w:ascii="Arial" w:hAnsi="Arial" w:cs="Arial"/>
          <w:b/>
          <w:bCs/>
          <w:sz w:val="22"/>
          <w:szCs w:val="22"/>
        </w:rPr>
        <w:t xml:space="preserve">o ostvarivanju prava na pristup informacijama </w:t>
      </w:r>
    </w:p>
    <w:p w14:paraId="5681247C" w14:textId="33378ECF" w:rsidR="00B7447F" w:rsidRPr="00A2535D" w:rsidRDefault="00B7447F" w:rsidP="00A2535D">
      <w:pPr>
        <w:pStyle w:val="t-9-8"/>
        <w:spacing w:after="120"/>
        <w:ind w:left="708" w:firstLine="708"/>
        <w:jc w:val="both"/>
        <w:rPr>
          <w:rFonts w:ascii="Arial" w:hAnsi="Arial" w:cs="Arial"/>
          <w:b/>
          <w:bCs/>
          <w:sz w:val="22"/>
          <w:szCs w:val="22"/>
        </w:rPr>
      </w:pPr>
      <w:r w:rsidRPr="00A2535D">
        <w:rPr>
          <w:rFonts w:ascii="Arial" w:hAnsi="Arial" w:cs="Arial"/>
          <w:b/>
          <w:bCs/>
          <w:sz w:val="22"/>
          <w:szCs w:val="22"/>
        </w:rPr>
        <w:t>u odnosu na zaštitu osobnih podataka</w:t>
      </w:r>
    </w:p>
    <w:p w14:paraId="108356F5" w14:textId="6D19ECCA" w:rsidR="00FC18DD" w:rsidRDefault="00FC18DD" w:rsidP="00FB22BA">
      <w:pPr>
        <w:pStyle w:val="ListParagraph"/>
        <w:numPr>
          <w:ilvl w:val="0"/>
          <w:numId w:val="21"/>
        </w:numPr>
        <w:spacing w:after="120"/>
        <w:jc w:val="both"/>
        <w:rPr>
          <w:rFonts w:ascii="Arial" w:hAnsi="Arial" w:cs="Arial"/>
          <w:b/>
          <w:bCs/>
        </w:rPr>
      </w:pPr>
      <w:r w:rsidRPr="00FB22BA">
        <w:rPr>
          <w:rFonts w:ascii="Arial" w:hAnsi="Arial" w:cs="Arial"/>
          <w:b/>
          <w:bCs/>
        </w:rPr>
        <w:t>daj</w:t>
      </w:r>
      <w:r w:rsidR="00A915A0" w:rsidRPr="00FB22BA">
        <w:rPr>
          <w:rFonts w:ascii="Arial" w:hAnsi="Arial" w:cs="Arial"/>
          <w:b/>
          <w:bCs/>
        </w:rPr>
        <w:t>e</w:t>
      </w:r>
      <w:r w:rsidRPr="00FB22BA">
        <w:rPr>
          <w:rFonts w:ascii="Arial" w:hAnsi="Arial" w:cs="Arial"/>
          <w:b/>
          <w:bCs/>
        </w:rPr>
        <w:t xml:space="preserve"> se </w:t>
      </w:r>
    </w:p>
    <w:p w14:paraId="1C95E0A5" w14:textId="77777777" w:rsidR="001D0547" w:rsidRPr="00FB22BA" w:rsidRDefault="001D0547" w:rsidP="001D0547">
      <w:pPr>
        <w:pStyle w:val="ListParagraph"/>
        <w:spacing w:after="120"/>
        <w:ind w:left="1776"/>
        <w:jc w:val="both"/>
        <w:rPr>
          <w:rFonts w:ascii="Arial" w:hAnsi="Arial" w:cs="Arial"/>
          <w:b/>
          <w:bCs/>
        </w:rPr>
      </w:pPr>
    </w:p>
    <w:p w14:paraId="68D94236" w14:textId="7D795713" w:rsidR="002D1570" w:rsidRDefault="00766A3A" w:rsidP="00920FE1">
      <w:pPr>
        <w:pStyle w:val="t-9-8"/>
        <w:spacing w:before="120" w:beforeAutospacing="0" w:line="276" w:lineRule="auto"/>
        <w:jc w:val="both"/>
        <w:rPr>
          <w:rFonts w:ascii="Arial" w:hAnsi="Arial" w:cs="Arial"/>
          <w:sz w:val="22"/>
          <w:szCs w:val="22"/>
        </w:rPr>
      </w:pPr>
      <w:r w:rsidRPr="00FB22BA">
        <w:rPr>
          <w:rFonts w:ascii="Arial" w:hAnsi="Arial" w:cs="Arial"/>
          <w:sz w:val="22"/>
          <w:szCs w:val="22"/>
        </w:rPr>
        <w:t xml:space="preserve">Članak 38. </w:t>
      </w:r>
      <w:r w:rsidR="00DD3790" w:rsidRPr="00FB22BA">
        <w:rPr>
          <w:rFonts w:ascii="Arial" w:hAnsi="Arial" w:cs="Arial"/>
          <w:sz w:val="22"/>
          <w:szCs w:val="22"/>
        </w:rPr>
        <w:t>Ustav</w:t>
      </w:r>
      <w:r w:rsidRPr="00FB22BA">
        <w:rPr>
          <w:rFonts w:ascii="Arial" w:hAnsi="Arial" w:cs="Arial"/>
          <w:sz w:val="22"/>
          <w:szCs w:val="22"/>
        </w:rPr>
        <w:t>a</w:t>
      </w:r>
      <w:r w:rsidR="00DD3790" w:rsidRPr="00FB22BA">
        <w:rPr>
          <w:rFonts w:ascii="Arial" w:hAnsi="Arial" w:cs="Arial"/>
          <w:sz w:val="22"/>
          <w:szCs w:val="22"/>
        </w:rPr>
        <w:t xml:space="preserve"> Republike Hrvatske („Narodne novine“, broj 56/90, 135/97, 8/98, 113/00, 124/00, 28/01, 41/01, 55/01, 76/10, 85/10 - pročišćeni tekst i 5/14) jamči pravo na pristup informacijama koje posjeduju tijela javne vlast</w:t>
      </w:r>
      <w:r w:rsidRPr="00FB22BA">
        <w:rPr>
          <w:rFonts w:ascii="Arial" w:hAnsi="Arial" w:cs="Arial"/>
          <w:sz w:val="22"/>
          <w:szCs w:val="22"/>
        </w:rPr>
        <w:t xml:space="preserve">, a članak 37. Ustava Republike Hrvatske </w:t>
      </w:r>
      <w:r w:rsidR="00FB22BA" w:rsidRPr="00FB22BA">
        <w:rPr>
          <w:rFonts w:ascii="Arial" w:hAnsi="Arial" w:cs="Arial"/>
          <w:sz w:val="22"/>
          <w:szCs w:val="22"/>
        </w:rPr>
        <w:t>jamči sigurnost i tajnost osobnih podataka</w:t>
      </w:r>
      <w:r w:rsidR="00A2535D">
        <w:rPr>
          <w:rFonts w:ascii="Arial" w:hAnsi="Arial" w:cs="Arial"/>
          <w:sz w:val="22"/>
          <w:szCs w:val="22"/>
        </w:rPr>
        <w:t xml:space="preserve"> te određuje da se b</w:t>
      </w:r>
      <w:r w:rsidR="00FB22BA" w:rsidRPr="00FB22BA">
        <w:rPr>
          <w:rFonts w:ascii="Arial" w:hAnsi="Arial" w:cs="Arial"/>
          <w:sz w:val="22"/>
          <w:szCs w:val="22"/>
        </w:rPr>
        <w:t>ez privole ispitanika, osobni podaci mogu prikupljati, obrađivati i koristiti samo uz uvjete određene zakonom.</w:t>
      </w:r>
    </w:p>
    <w:p w14:paraId="4C602ABD" w14:textId="41D41FF7" w:rsidR="00DD3790" w:rsidRPr="00FB22BA" w:rsidRDefault="00DD3790" w:rsidP="00920FE1">
      <w:pPr>
        <w:pStyle w:val="t-9-8"/>
        <w:spacing w:before="120" w:beforeAutospacing="0" w:line="276" w:lineRule="auto"/>
        <w:jc w:val="both"/>
        <w:rPr>
          <w:rFonts w:ascii="Arial" w:hAnsi="Arial" w:cs="Arial"/>
          <w:sz w:val="22"/>
          <w:szCs w:val="22"/>
        </w:rPr>
      </w:pPr>
      <w:r w:rsidRPr="00FB22BA">
        <w:rPr>
          <w:rFonts w:ascii="Arial" w:hAnsi="Arial" w:cs="Arial"/>
          <w:sz w:val="22"/>
          <w:szCs w:val="22"/>
        </w:rPr>
        <w:t>Zakon o pravu na pristup informacijama („Narodne novine“, broj 25/13</w:t>
      </w:r>
      <w:r w:rsidR="00A915A0" w:rsidRPr="00FB22BA">
        <w:rPr>
          <w:rFonts w:ascii="Arial" w:hAnsi="Arial" w:cs="Arial"/>
          <w:sz w:val="22"/>
          <w:szCs w:val="22"/>
        </w:rPr>
        <w:t xml:space="preserve">, </w:t>
      </w:r>
      <w:r w:rsidRPr="00FB22BA">
        <w:rPr>
          <w:rFonts w:ascii="Arial" w:hAnsi="Arial" w:cs="Arial"/>
          <w:sz w:val="22"/>
          <w:szCs w:val="22"/>
        </w:rPr>
        <w:t>85/15</w:t>
      </w:r>
      <w:r w:rsidR="00A915A0" w:rsidRPr="00FB22BA">
        <w:rPr>
          <w:rFonts w:ascii="Arial" w:hAnsi="Arial" w:cs="Arial"/>
          <w:sz w:val="22"/>
          <w:szCs w:val="22"/>
        </w:rPr>
        <w:t xml:space="preserve"> i 69/22</w:t>
      </w:r>
      <w:r w:rsidRPr="00FB22BA">
        <w:rPr>
          <w:rFonts w:ascii="Arial" w:hAnsi="Arial" w:cs="Arial"/>
          <w:sz w:val="22"/>
          <w:szCs w:val="22"/>
        </w:rPr>
        <w:t>),</w:t>
      </w:r>
      <w:r w:rsidR="00FB22BA" w:rsidRPr="00FB22BA">
        <w:rPr>
          <w:rFonts w:ascii="Arial" w:hAnsi="Arial" w:cs="Arial"/>
          <w:sz w:val="22"/>
          <w:szCs w:val="22"/>
        </w:rPr>
        <w:t xml:space="preserve"> </w:t>
      </w:r>
      <w:r w:rsidRPr="00FB22BA">
        <w:rPr>
          <w:rFonts w:ascii="Arial" w:hAnsi="Arial" w:cs="Arial"/>
          <w:sz w:val="22"/>
          <w:szCs w:val="22"/>
        </w:rPr>
        <w:t xml:space="preserve">osigurava transparentnost i otvorenost u radu tijela javne vlasti te omogućuje svim fizičkim i pravnim osobama, domaćim i stranim, pristup informacijama koje su u posjedu tijela javne vlasti, u skladu s uvjetima i ograničenjima koja su propisana Zakonom. </w:t>
      </w:r>
    </w:p>
    <w:p w14:paraId="22C5579E" w14:textId="703A117D" w:rsidR="00CA1439" w:rsidRPr="00FB22BA" w:rsidRDefault="00DD3790" w:rsidP="00920FE1">
      <w:pPr>
        <w:pStyle w:val="t-9-8"/>
        <w:spacing w:before="120" w:beforeAutospacing="0" w:line="276" w:lineRule="auto"/>
        <w:jc w:val="both"/>
        <w:rPr>
          <w:rFonts w:ascii="Arial" w:hAnsi="Arial" w:cs="Arial"/>
          <w:sz w:val="22"/>
          <w:szCs w:val="22"/>
        </w:rPr>
      </w:pPr>
      <w:r w:rsidRPr="00FB22BA">
        <w:rPr>
          <w:rFonts w:ascii="Arial" w:hAnsi="Arial" w:cs="Arial"/>
          <w:sz w:val="22"/>
          <w:szCs w:val="22"/>
        </w:rPr>
        <w:t xml:space="preserve">Na sjednici održanoj 14. srpnja 2022. godine Vlada Republike Hrvatske je usvojila Akcijski plan za provedbu inicijative Partnerstvo za otvorenu vlast u Republici Hrvatskoj za razdoblje 2022. - 2023., koji sadrži tematski dio pod nazivom „Transparentnost“ u kojem se stavlja naglasak na unaprjeđenje provedbe Zakona o pravu na pristup informacijama. </w:t>
      </w:r>
      <w:r w:rsidR="00CA1439" w:rsidRPr="00FB22BA">
        <w:rPr>
          <w:rFonts w:ascii="Arial" w:hAnsi="Arial" w:cs="Arial"/>
          <w:sz w:val="22"/>
          <w:szCs w:val="22"/>
        </w:rPr>
        <w:t xml:space="preserve">Izrada </w:t>
      </w:r>
      <w:r w:rsidR="007A354A" w:rsidRPr="0052005E">
        <w:rPr>
          <w:rFonts w:ascii="Arial" w:hAnsi="Arial" w:cs="Arial"/>
          <w:sz w:val="22"/>
          <w:szCs w:val="22"/>
        </w:rPr>
        <w:t>S</w:t>
      </w:r>
      <w:r w:rsidR="00CA1439" w:rsidRPr="0052005E">
        <w:rPr>
          <w:rFonts w:ascii="Arial" w:hAnsi="Arial" w:cs="Arial"/>
          <w:sz w:val="22"/>
          <w:szCs w:val="22"/>
        </w:rPr>
        <w:t>mjernic</w:t>
      </w:r>
      <w:r w:rsidR="00601206" w:rsidRPr="0052005E">
        <w:rPr>
          <w:rFonts w:ascii="Arial" w:hAnsi="Arial" w:cs="Arial"/>
          <w:sz w:val="22"/>
          <w:szCs w:val="22"/>
        </w:rPr>
        <w:t>e</w:t>
      </w:r>
      <w:r w:rsidR="00CA1439" w:rsidRPr="0052005E">
        <w:rPr>
          <w:rFonts w:ascii="Arial" w:hAnsi="Arial" w:cs="Arial"/>
          <w:sz w:val="22"/>
          <w:szCs w:val="22"/>
        </w:rPr>
        <w:t xml:space="preserve"> </w:t>
      </w:r>
      <w:r w:rsidR="00C56EFC" w:rsidRPr="0052005E">
        <w:rPr>
          <w:rFonts w:ascii="Arial" w:hAnsi="Arial" w:cs="Arial"/>
          <w:sz w:val="22"/>
          <w:szCs w:val="22"/>
        </w:rPr>
        <w:t xml:space="preserve">o </w:t>
      </w:r>
      <w:r w:rsidR="00B7447F" w:rsidRPr="0052005E">
        <w:rPr>
          <w:rFonts w:ascii="Arial" w:hAnsi="Arial" w:cs="Arial"/>
          <w:sz w:val="22"/>
          <w:szCs w:val="22"/>
        </w:rPr>
        <w:t xml:space="preserve">ostvarivanju prava na pristup informacijama u odnosu na zaštitu osobnih podataka </w:t>
      </w:r>
      <w:r w:rsidR="00CA1439" w:rsidRPr="0052005E">
        <w:rPr>
          <w:rFonts w:ascii="Arial" w:hAnsi="Arial" w:cs="Arial"/>
          <w:sz w:val="22"/>
          <w:szCs w:val="22"/>
        </w:rPr>
        <w:t>predviđena je kao jedna od aktivnosti u navedenom Akcijskom planu (Mjera 1.), koja se</w:t>
      </w:r>
      <w:r w:rsidR="00CA1439" w:rsidRPr="00FB22BA">
        <w:rPr>
          <w:rFonts w:ascii="Arial" w:hAnsi="Arial" w:cs="Arial"/>
          <w:sz w:val="22"/>
          <w:szCs w:val="22"/>
        </w:rPr>
        <w:t xml:space="preserve"> odnosi na unaprjeđenje provedbe Zakona o pravu na pristup informacijama, čiji je nositelj Povjerenik za informiranje.</w:t>
      </w:r>
    </w:p>
    <w:p w14:paraId="41DC1CA6" w14:textId="77135746" w:rsidR="00A915A0" w:rsidRPr="00FB22BA" w:rsidRDefault="00A915A0" w:rsidP="00920FE1">
      <w:pPr>
        <w:pStyle w:val="t-9-8"/>
        <w:spacing w:before="120" w:beforeAutospacing="0" w:line="276" w:lineRule="auto"/>
        <w:jc w:val="both"/>
        <w:rPr>
          <w:rFonts w:ascii="Arial" w:hAnsi="Arial" w:cs="Arial"/>
          <w:sz w:val="22"/>
          <w:szCs w:val="22"/>
        </w:rPr>
      </w:pPr>
      <w:r w:rsidRPr="00FB22BA">
        <w:rPr>
          <w:rFonts w:ascii="Arial" w:hAnsi="Arial" w:cs="Arial"/>
          <w:sz w:val="22"/>
          <w:szCs w:val="22"/>
        </w:rPr>
        <w:t>Iz Izvješća o provedbi Zakona pravu na pristup informacijama vidljiv</w:t>
      </w:r>
      <w:r w:rsidR="00F2638C">
        <w:rPr>
          <w:rFonts w:ascii="Arial" w:hAnsi="Arial" w:cs="Arial"/>
          <w:sz w:val="22"/>
          <w:szCs w:val="22"/>
        </w:rPr>
        <w:t>o</w:t>
      </w:r>
      <w:r w:rsidRPr="00FB22BA">
        <w:rPr>
          <w:rFonts w:ascii="Arial" w:hAnsi="Arial" w:cs="Arial"/>
          <w:sz w:val="22"/>
          <w:szCs w:val="22"/>
        </w:rPr>
        <w:t xml:space="preserve"> je </w:t>
      </w:r>
      <w:r w:rsidR="00601206">
        <w:rPr>
          <w:rFonts w:ascii="Arial" w:hAnsi="Arial" w:cs="Arial"/>
          <w:sz w:val="22"/>
          <w:szCs w:val="22"/>
        </w:rPr>
        <w:t xml:space="preserve">da je </w:t>
      </w:r>
      <w:r w:rsidRPr="00FB22BA">
        <w:rPr>
          <w:rFonts w:ascii="Arial" w:hAnsi="Arial" w:cs="Arial"/>
          <w:sz w:val="22"/>
          <w:szCs w:val="22"/>
        </w:rPr>
        <w:t>uskrata informacija zbog zaštite osobnih podataka iz godine u godinu najčešći razlog ograničenja iz članka 15. Zakona o pravu na pristup informacijama, a prema dosadašnjoj praksi Povjerenika za informiranje, tijela javne vlasti u tim slučajevima uglavnom nisu ispravno provodila postupak povodom zahtjeva za pristup informacijama, što je rezultiralo nezakonitim rješenjima.</w:t>
      </w:r>
    </w:p>
    <w:p w14:paraId="28EA0D42" w14:textId="6FED3B42" w:rsidR="00A915A0" w:rsidRDefault="00A915A0" w:rsidP="00920FE1">
      <w:pPr>
        <w:pStyle w:val="t-9-8"/>
        <w:spacing w:before="120" w:beforeAutospacing="0" w:line="276" w:lineRule="auto"/>
        <w:jc w:val="both"/>
        <w:rPr>
          <w:rFonts w:ascii="Arial" w:hAnsi="Arial" w:cs="Arial"/>
          <w:sz w:val="22"/>
          <w:szCs w:val="22"/>
        </w:rPr>
      </w:pPr>
      <w:r w:rsidRPr="00FB22BA">
        <w:rPr>
          <w:rFonts w:ascii="Arial" w:hAnsi="Arial" w:cs="Arial"/>
          <w:sz w:val="22"/>
          <w:szCs w:val="22"/>
        </w:rPr>
        <w:lastRenderedPageBreak/>
        <w:t xml:space="preserve">Stoga </w:t>
      </w:r>
      <w:r w:rsidR="00601206">
        <w:rPr>
          <w:rFonts w:ascii="Arial" w:hAnsi="Arial" w:cs="Arial"/>
          <w:sz w:val="22"/>
          <w:szCs w:val="22"/>
        </w:rPr>
        <w:t>je ova</w:t>
      </w:r>
      <w:r w:rsidRPr="00FB22BA">
        <w:rPr>
          <w:rFonts w:ascii="Arial" w:hAnsi="Arial" w:cs="Arial"/>
          <w:sz w:val="22"/>
          <w:szCs w:val="22"/>
        </w:rPr>
        <w:t xml:space="preserve"> Smjernic</w:t>
      </w:r>
      <w:r w:rsidR="00601206">
        <w:rPr>
          <w:rFonts w:ascii="Arial" w:hAnsi="Arial" w:cs="Arial"/>
          <w:sz w:val="22"/>
          <w:szCs w:val="22"/>
        </w:rPr>
        <w:t>a</w:t>
      </w:r>
      <w:r w:rsidRPr="00FB22BA">
        <w:rPr>
          <w:rFonts w:ascii="Arial" w:hAnsi="Arial" w:cs="Arial"/>
          <w:sz w:val="22"/>
          <w:szCs w:val="22"/>
        </w:rPr>
        <w:t xml:space="preserve"> namijenjen</w:t>
      </w:r>
      <w:r w:rsidR="001B2566">
        <w:rPr>
          <w:rFonts w:ascii="Arial" w:hAnsi="Arial" w:cs="Arial"/>
          <w:sz w:val="22"/>
          <w:szCs w:val="22"/>
        </w:rPr>
        <w:t xml:space="preserve">a </w:t>
      </w:r>
      <w:r w:rsidRPr="00FB22BA">
        <w:rPr>
          <w:rFonts w:ascii="Arial" w:hAnsi="Arial" w:cs="Arial"/>
          <w:sz w:val="22"/>
          <w:szCs w:val="22"/>
        </w:rPr>
        <w:t>službenicima za informiranje u tijelima javne vlasti, kao i ostalim službenicima u tijelima javne vlasti uključenima u postupak ostvarivanja prava na pristup informacijama, kako bi olakšal</w:t>
      </w:r>
      <w:r w:rsidR="00601206">
        <w:rPr>
          <w:rFonts w:ascii="Arial" w:hAnsi="Arial" w:cs="Arial"/>
          <w:sz w:val="22"/>
          <w:szCs w:val="22"/>
        </w:rPr>
        <w:t>a</w:t>
      </w:r>
      <w:r w:rsidRPr="00FB22BA">
        <w:rPr>
          <w:rFonts w:ascii="Arial" w:hAnsi="Arial" w:cs="Arial"/>
          <w:sz w:val="22"/>
          <w:szCs w:val="22"/>
        </w:rPr>
        <w:t xml:space="preserve"> provedbu postupka po zahtjevu za pristup informacijama, te doprinijel</w:t>
      </w:r>
      <w:r w:rsidR="00601206">
        <w:rPr>
          <w:rFonts w:ascii="Arial" w:hAnsi="Arial" w:cs="Arial"/>
          <w:sz w:val="22"/>
          <w:szCs w:val="22"/>
        </w:rPr>
        <w:t>a</w:t>
      </w:r>
      <w:r w:rsidRPr="00FB22BA">
        <w:rPr>
          <w:rFonts w:ascii="Arial" w:hAnsi="Arial" w:cs="Arial"/>
          <w:sz w:val="22"/>
          <w:szCs w:val="22"/>
        </w:rPr>
        <w:t xml:space="preserve"> zakonitom i efikasnom odlučivanju. </w:t>
      </w:r>
    </w:p>
    <w:p w14:paraId="73053730" w14:textId="3ED39F59" w:rsidR="00A915A0" w:rsidRPr="00FB22BA" w:rsidRDefault="00CA1439" w:rsidP="00920FE1">
      <w:pPr>
        <w:spacing w:before="120" w:after="100" w:afterAutospacing="1" w:line="276" w:lineRule="auto"/>
        <w:jc w:val="center"/>
        <w:rPr>
          <w:rFonts w:ascii="Arial" w:hAnsi="Arial" w:cs="Arial"/>
          <w:color w:val="000000"/>
          <w:sz w:val="22"/>
          <w:szCs w:val="22"/>
        </w:rPr>
      </w:pPr>
      <w:r w:rsidRPr="00FB22BA">
        <w:rPr>
          <w:rFonts w:ascii="Arial" w:hAnsi="Arial" w:cs="Arial"/>
          <w:sz w:val="22"/>
          <w:szCs w:val="22"/>
        </w:rPr>
        <w:t>***</w:t>
      </w:r>
    </w:p>
    <w:p w14:paraId="4FB4F2D4" w14:textId="2D06EAB0" w:rsidR="001F4A95" w:rsidRPr="00FB22BA" w:rsidRDefault="002436DE" w:rsidP="00DF064E">
      <w:pPr>
        <w:pStyle w:val="t-9-8"/>
        <w:spacing w:before="360" w:beforeAutospacing="0" w:after="360" w:afterAutospacing="0" w:line="276" w:lineRule="auto"/>
        <w:jc w:val="both"/>
        <w:rPr>
          <w:rFonts w:ascii="Arial" w:hAnsi="Arial" w:cs="Arial"/>
          <w:sz w:val="22"/>
          <w:szCs w:val="22"/>
        </w:rPr>
      </w:pPr>
      <w:r>
        <w:rPr>
          <w:rFonts w:ascii="Arial" w:hAnsi="Arial" w:cs="Arial"/>
          <w:sz w:val="22"/>
          <w:szCs w:val="22"/>
        </w:rPr>
        <w:t>1</w:t>
      </w:r>
      <w:r w:rsidR="00DD3790" w:rsidRPr="00FB22BA">
        <w:rPr>
          <w:rFonts w:ascii="Arial" w:hAnsi="Arial" w:cs="Arial"/>
          <w:sz w:val="22"/>
          <w:szCs w:val="22"/>
        </w:rPr>
        <w:t>.</w:t>
      </w:r>
      <w:r w:rsidR="00DD3790" w:rsidRPr="00FB22BA">
        <w:rPr>
          <w:rFonts w:ascii="Arial" w:hAnsi="Arial" w:cs="Arial"/>
          <w:sz w:val="22"/>
          <w:szCs w:val="22"/>
        </w:rPr>
        <w:tab/>
      </w:r>
      <w:r w:rsidR="000F2F30" w:rsidRPr="00FB22BA">
        <w:rPr>
          <w:rFonts w:ascii="Arial" w:hAnsi="Arial" w:cs="Arial"/>
          <w:sz w:val="22"/>
          <w:szCs w:val="22"/>
        </w:rPr>
        <w:t>O</w:t>
      </w:r>
      <w:r w:rsidR="001F4A95" w:rsidRPr="00FB22BA">
        <w:rPr>
          <w:rFonts w:ascii="Arial" w:hAnsi="Arial" w:cs="Arial"/>
          <w:sz w:val="22"/>
          <w:szCs w:val="22"/>
        </w:rPr>
        <w:t>sobni podaci</w:t>
      </w:r>
    </w:p>
    <w:p w14:paraId="6EA4233B" w14:textId="5483F748" w:rsidR="00FB22BA" w:rsidRPr="0052005E" w:rsidRDefault="00F02238" w:rsidP="00920FE1">
      <w:pPr>
        <w:spacing w:before="120" w:after="100" w:afterAutospacing="1" w:line="276" w:lineRule="auto"/>
        <w:jc w:val="both"/>
        <w:rPr>
          <w:rFonts w:ascii="Arial" w:hAnsi="Arial" w:cs="Arial"/>
          <w:color w:val="000000"/>
          <w:sz w:val="22"/>
          <w:szCs w:val="22"/>
        </w:rPr>
      </w:pPr>
      <w:r w:rsidRPr="00FB22BA">
        <w:rPr>
          <w:rFonts w:ascii="Arial" w:hAnsi="Arial" w:cs="Arial"/>
          <w:color w:val="000000"/>
          <w:sz w:val="22"/>
          <w:szCs w:val="22"/>
        </w:rPr>
        <w:t xml:space="preserve">U članku 15. stavku 2. točki 4. Zakona o pravu na pristup informacijama </w:t>
      </w:r>
      <w:r w:rsidR="00A81A53">
        <w:rPr>
          <w:rFonts w:ascii="Arial" w:hAnsi="Arial" w:cs="Arial"/>
          <w:color w:val="000000"/>
          <w:sz w:val="22"/>
          <w:szCs w:val="22"/>
        </w:rPr>
        <w:t xml:space="preserve">je </w:t>
      </w:r>
      <w:r w:rsidRPr="00FB22BA">
        <w:rPr>
          <w:rFonts w:ascii="Arial" w:hAnsi="Arial" w:cs="Arial"/>
          <w:color w:val="000000"/>
          <w:sz w:val="22"/>
          <w:szCs w:val="22"/>
        </w:rPr>
        <w:t xml:space="preserve">propisano da tijela javne vlasti mogu ograničiti pristup informaciji </w:t>
      </w:r>
      <w:r w:rsidR="00681536" w:rsidRPr="00860A36">
        <w:rPr>
          <w:rFonts w:ascii="Arial" w:hAnsi="Arial" w:cs="Arial"/>
          <w:color w:val="000000"/>
          <w:sz w:val="22"/>
          <w:szCs w:val="22"/>
        </w:rPr>
        <w:t>ako je informacija zaštićena propisima kojima se uređuje područje zaštite osobnih podataka</w:t>
      </w:r>
      <w:r w:rsidR="00681536" w:rsidRPr="00FB22BA">
        <w:rPr>
          <w:rFonts w:ascii="Arial" w:hAnsi="Arial" w:cs="Arial"/>
          <w:color w:val="000000"/>
          <w:sz w:val="22"/>
          <w:szCs w:val="22"/>
        </w:rPr>
        <w:t xml:space="preserve">. </w:t>
      </w:r>
      <w:r w:rsidRPr="00FB22BA">
        <w:rPr>
          <w:rFonts w:ascii="Arial" w:hAnsi="Arial" w:cs="Arial"/>
          <w:color w:val="000000"/>
          <w:sz w:val="22"/>
          <w:szCs w:val="22"/>
        </w:rPr>
        <w:t xml:space="preserve">Zakonodavac je također u članku 16. istog Zakona propisao obvezu tijela javne vlasti da prije donošenja odluke kada su zatražene informacije koje podliježu ograničenjima iz članka 15. </w:t>
      </w:r>
      <w:r w:rsidR="00A81A53">
        <w:rPr>
          <w:rFonts w:ascii="Arial" w:hAnsi="Arial" w:cs="Arial"/>
          <w:color w:val="000000"/>
          <w:sz w:val="22"/>
          <w:szCs w:val="22"/>
        </w:rPr>
        <w:t xml:space="preserve">stavka 2., 3. i 4. </w:t>
      </w:r>
      <w:r w:rsidR="00837A1C">
        <w:rPr>
          <w:rFonts w:ascii="Arial" w:hAnsi="Arial" w:cs="Arial"/>
          <w:color w:val="000000"/>
          <w:sz w:val="22"/>
          <w:szCs w:val="22"/>
        </w:rPr>
        <w:t>Zakona</w:t>
      </w:r>
      <w:r w:rsidR="00A81A53">
        <w:rPr>
          <w:rFonts w:ascii="Arial" w:hAnsi="Arial" w:cs="Arial"/>
          <w:color w:val="000000"/>
          <w:sz w:val="22"/>
          <w:szCs w:val="22"/>
        </w:rPr>
        <w:t xml:space="preserve"> </w:t>
      </w:r>
      <w:r w:rsidRPr="00FB22BA">
        <w:rPr>
          <w:rFonts w:ascii="Arial" w:hAnsi="Arial" w:cs="Arial"/>
          <w:color w:val="000000"/>
          <w:sz w:val="22"/>
          <w:szCs w:val="22"/>
        </w:rPr>
        <w:t xml:space="preserve">provede test razmjernosti i javnog interesa. Od provođenja navedenog testa odredbom članka 16. stavka 3. Zakona o pravu na pristup informacijama izuzete su informacije o raspolaganju javnim sredstvima </w:t>
      </w:r>
      <w:r w:rsidR="00FB22BA" w:rsidRPr="00FB22BA">
        <w:rPr>
          <w:rFonts w:ascii="Arial" w:hAnsi="Arial" w:cs="Arial"/>
          <w:color w:val="000000"/>
          <w:sz w:val="22"/>
          <w:szCs w:val="22"/>
        </w:rPr>
        <w:t xml:space="preserve">koje se odnose na osobno ime ili naziv, iznos i namjenu </w:t>
      </w:r>
      <w:r w:rsidR="00FB22BA" w:rsidRPr="0052005E">
        <w:rPr>
          <w:rFonts w:ascii="Arial" w:hAnsi="Arial" w:cs="Arial"/>
          <w:color w:val="000000"/>
          <w:sz w:val="22"/>
          <w:szCs w:val="22"/>
        </w:rPr>
        <w:t>sredstava</w:t>
      </w:r>
      <w:r w:rsidR="00C56EFC" w:rsidRPr="0052005E">
        <w:rPr>
          <w:rFonts w:ascii="Arial" w:hAnsi="Arial" w:cs="Arial"/>
          <w:color w:val="000000"/>
          <w:sz w:val="22"/>
          <w:szCs w:val="22"/>
        </w:rPr>
        <w:t>, što znači da su</w:t>
      </w:r>
      <w:r w:rsidR="00FB22BA" w:rsidRPr="0052005E">
        <w:rPr>
          <w:rFonts w:ascii="Arial" w:hAnsi="Arial" w:cs="Arial"/>
          <w:color w:val="000000"/>
          <w:sz w:val="22"/>
          <w:szCs w:val="22"/>
        </w:rPr>
        <w:t xml:space="preserve"> dostupne javnosti i bez provođenja testa razmjernosti i javnog interesa, osim ako informacija predstavlja klasificirani podatak.</w:t>
      </w:r>
    </w:p>
    <w:p w14:paraId="39E579CE" w14:textId="32307876" w:rsidR="002F573D" w:rsidRDefault="00A915A0" w:rsidP="00920FE1">
      <w:pPr>
        <w:spacing w:before="120" w:after="100" w:afterAutospacing="1" w:line="276" w:lineRule="auto"/>
        <w:jc w:val="both"/>
        <w:rPr>
          <w:rFonts w:ascii="Arial" w:hAnsi="Arial" w:cs="Arial"/>
          <w:color w:val="000000"/>
          <w:sz w:val="22"/>
          <w:szCs w:val="22"/>
        </w:rPr>
      </w:pPr>
      <w:r w:rsidRPr="00FB22BA">
        <w:rPr>
          <w:rFonts w:ascii="Arial" w:hAnsi="Arial" w:cs="Arial"/>
          <w:sz w:val="22"/>
          <w:szCs w:val="22"/>
        </w:rPr>
        <w:t>Propisi</w:t>
      </w:r>
      <w:r w:rsidR="00FB22BA">
        <w:rPr>
          <w:rFonts w:ascii="Arial" w:hAnsi="Arial" w:cs="Arial"/>
          <w:sz w:val="22"/>
          <w:szCs w:val="22"/>
        </w:rPr>
        <w:t xml:space="preserve"> kojima su određene </w:t>
      </w:r>
      <w:r w:rsidR="00FB22BA" w:rsidRPr="0052005E">
        <w:rPr>
          <w:rFonts w:ascii="Arial" w:hAnsi="Arial" w:cs="Arial"/>
          <w:sz w:val="22"/>
          <w:szCs w:val="22"/>
        </w:rPr>
        <w:t xml:space="preserve">informacije zaštićene </w:t>
      </w:r>
      <w:r w:rsidR="00C56EFC" w:rsidRPr="0052005E">
        <w:rPr>
          <w:rFonts w:ascii="Arial" w:hAnsi="Arial" w:cs="Arial"/>
          <w:sz w:val="22"/>
          <w:szCs w:val="22"/>
        </w:rPr>
        <w:t xml:space="preserve">u području </w:t>
      </w:r>
      <w:r w:rsidR="006D7159" w:rsidRPr="0052005E">
        <w:rPr>
          <w:rFonts w:ascii="Arial" w:hAnsi="Arial" w:cs="Arial"/>
          <w:color w:val="000000"/>
          <w:sz w:val="22"/>
          <w:szCs w:val="22"/>
        </w:rPr>
        <w:t>zaštite osobnih podataka</w:t>
      </w:r>
      <w:r w:rsidR="006D7159" w:rsidRPr="0052005E">
        <w:rPr>
          <w:rFonts w:ascii="Arial" w:hAnsi="Arial" w:cs="Arial"/>
          <w:sz w:val="22"/>
          <w:szCs w:val="22"/>
        </w:rPr>
        <w:t xml:space="preserve"> </w:t>
      </w:r>
      <w:r w:rsidR="00FB22BA" w:rsidRPr="0052005E">
        <w:rPr>
          <w:rFonts w:ascii="Arial" w:hAnsi="Arial" w:cs="Arial"/>
          <w:sz w:val="22"/>
          <w:szCs w:val="22"/>
        </w:rPr>
        <w:t xml:space="preserve">su </w:t>
      </w:r>
      <w:r w:rsidRPr="0052005E">
        <w:rPr>
          <w:rFonts w:ascii="Arial" w:hAnsi="Arial" w:cs="Arial"/>
          <w:sz w:val="22"/>
          <w:szCs w:val="22"/>
        </w:rPr>
        <w:t xml:space="preserve">Opća uredba o zaštiti podataka </w:t>
      </w:r>
      <w:r w:rsidRPr="0052005E">
        <w:rPr>
          <w:rFonts w:ascii="Arial" w:hAnsi="Arial" w:cs="Arial"/>
          <w:color w:val="000000"/>
          <w:sz w:val="22"/>
          <w:szCs w:val="22"/>
        </w:rPr>
        <w:t>(EU) 2016/679 Europskog</w:t>
      </w:r>
      <w:r w:rsidRPr="00FB22BA">
        <w:rPr>
          <w:rFonts w:ascii="Arial" w:hAnsi="Arial" w:cs="Arial"/>
          <w:color w:val="000000"/>
          <w:sz w:val="22"/>
          <w:szCs w:val="22"/>
        </w:rPr>
        <w:t xml:space="preserve"> parlamenta i Vijeća od 27. travnja 2016. godine o zaštiti pojedinaca u vezi s obradom osobnih podataka i slobodnom kretanju takvih podataka te o stavljanju izvan snage Direktive 95/46/EZ (dalje u tekstu: Opća uredba o zaštiti podataka)</w:t>
      </w:r>
      <w:r w:rsidR="000F2F30" w:rsidRPr="00FB22BA">
        <w:rPr>
          <w:rFonts w:ascii="Arial" w:hAnsi="Arial" w:cs="Arial"/>
          <w:color w:val="000000"/>
          <w:sz w:val="22"/>
          <w:szCs w:val="22"/>
        </w:rPr>
        <w:t xml:space="preserve"> </w:t>
      </w:r>
      <w:r w:rsidRPr="00FB22BA">
        <w:rPr>
          <w:rFonts w:ascii="Arial" w:hAnsi="Arial" w:cs="Arial"/>
          <w:sz w:val="22"/>
          <w:szCs w:val="22"/>
        </w:rPr>
        <w:t>i Zakon o provedbi Opće uredbe o zaštiti podataka</w:t>
      </w:r>
      <w:r w:rsidR="000F2F30" w:rsidRPr="00FB22BA">
        <w:rPr>
          <w:rFonts w:ascii="Arial" w:hAnsi="Arial" w:cs="Arial"/>
          <w:sz w:val="22"/>
          <w:szCs w:val="22"/>
        </w:rPr>
        <w:t xml:space="preserve"> („Narodne novine“, broj 42/18).</w:t>
      </w:r>
      <w:r w:rsidR="002F573D">
        <w:rPr>
          <w:rFonts w:ascii="Arial" w:hAnsi="Arial" w:cs="Arial"/>
          <w:sz w:val="22"/>
          <w:szCs w:val="22"/>
        </w:rPr>
        <w:t xml:space="preserve"> </w:t>
      </w:r>
      <w:r w:rsidR="00E53FE6" w:rsidRPr="00E53FE6">
        <w:rPr>
          <w:rFonts w:ascii="Arial" w:hAnsi="Arial" w:cs="Arial"/>
          <w:color w:val="000000"/>
          <w:sz w:val="22"/>
          <w:szCs w:val="22"/>
        </w:rPr>
        <w:t>Zakon</w:t>
      </w:r>
      <w:r w:rsidR="00E53FE6">
        <w:rPr>
          <w:rFonts w:ascii="Arial" w:hAnsi="Arial" w:cs="Arial"/>
          <w:color w:val="000000"/>
          <w:sz w:val="22"/>
          <w:szCs w:val="22"/>
        </w:rPr>
        <w:t>om</w:t>
      </w:r>
      <w:r w:rsidR="00E53FE6" w:rsidRPr="00E53FE6">
        <w:rPr>
          <w:rFonts w:ascii="Arial" w:hAnsi="Arial" w:cs="Arial"/>
          <w:color w:val="000000"/>
          <w:sz w:val="22"/>
          <w:szCs w:val="22"/>
        </w:rPr>
        <w:t xml:space="preserve"> o provedbi Opće uredbe o zaštiti podataka</w:t>
      </w:r>
      <w:r w:rsidR="00E53FE6">
        <w:rPr>
          <w:rFonts w:ascii="Arial" w:hAnsi="Arial" w:cs="Arial"/>
          <w:color w:val="000000"/>
          <w:sz w:val="22"/>
          <w:szCs w:val="22"/>
        </w:rPr>
        <w:t xml:space="preserve"> </w:t>
      </w:r>
      <w:r w:rsidR="00E53FE6" w:rsidRPr="00E53FE6">
        <w:rPr>
          <w:rFonts w:ascii="Arial" w:hAnsi="Arial" w:cs="Arial"/>
          <w:color w:val="000000"/>
          <w:sz w:val="22"/>
          <w:szCs w:val="22"/>
        </w:rPr>
        <w:t>osigurava se provedba Opć</w:t>
      </w:r>
      <w:r w:rsidR="00837A1C">
        <w:rPr>
          <w:rFonts w:ascii="Arial" w:hAnsi="Arial" w:cs="Arial"/>
          <w:color w:val="000000"/>
          <w:sz w:val="22"/>
          <w:szCs w:val="22"/>
        </w:rPr>
        <w:t>e</w:t>
      </w:r>
      <w:r w:rsidR="00E53FE6" w:rsidRPr="00E53FE6">
        <w:rPr>
          <w:rFonts w:ascii="Arial" w:hAnsi="Arial" w:cs="Arial"/>
          <w:color w:val="000000"/>
          <w:sz w:val="22"/>
          <w:szCs w:val="22"/>
        </w:rPr>
        <w:t xml:space="preserve"> uredba o zaštiti podataka</w:t>
      </w:r>
      <w:r w:rsidR="002F573D">
        <w:rPr>
          <w:rFonts w:ascii="Arial" w:hAnsi="Arial" w:cs="Arial"/>
          <w:color w:val="000000"/>
          <w:sz w:val="22"/>
          <w:szCs w:val="22"/>
        </w:rPr>
        <w:t xml:space="preserve"> te se propisuju određena pravila koje se odnose na </w:t>
      </w:r>
      <w:r w:rsidR="002F573D" w:rsidRPr="002F573D">
        <w:rPr>
          <w:rFonts w:ascii="Arial" w:hAnsi="Arial" w:cs="Arial"/>
          <w:color w:val="000000"/>
          <w:sz w:val="22"/>
          <w:szCs w:val="22"/>
        </w:rPr>
        <w:t>primjenu Opće uredbe o zaštiti podataka</w:t>
      </w:r>
      <w:r w:rsidR="002F573D">
        <w:rPr>
          <w:rFonts w:ascii="Arial" w:hAnsi="Arial" w:cs="Arial"/>
          <w:color w:val="000000"/>
          <w:sz w:val="22"/>
          <w:szCs w:val="22"/>
        </w:rPr>
        <w:t>.</w:t>
      </w:r>
    </w:p>
    <w:p w14:paraId="0144E28B" w14:textId="4F94EDE6" w:rsidR="00FB22BA" w:rsidRDefault="002F573D" w:rsidP="00920FE1">
      <w:pPr>
        <w:spacing w:before="120" w:after="100" w:afterAutospacing="1" w:line="276" w:lineRule="auto"/>
        <w:jc w:val="both"/>
        <w:rPr>
          <w:rFonts w:ascii="Arial" w:hAnsi="Arial" w:cs="Arial"/>
          <w:color w:val="000000"/>
          <w:sz w:val="22"/>
          <w:szCs w:val="22"/>
        </w:rPr>
      </w:pPr>
      <w:r w:rsidRPr="00FB22BA">
        <w:rPr>
          <w:rFonts w:ascii="Arial" w:hAnsi="Arial" w:cs="Arial"/>
          <w:color w:val="000000"/>
          <w:sz w:val="22"/>
          <w:szCs w:val="22"/>
        </w:rPr>
        <w:t>Opća uredba o zaštiti podataka je u cijelosti obvezujuća i izravno se primjenjuje u državama članicama od 25.</w:t>
      </w:r>
      <w:r>
        <w:rPr>
          <w:rFonts w:ascii="Arial" w:hAnsi="Arial" w:cs="Arial"/>
          <w:color w:val="000000"/>
          <w:sz w:val="22"/>
          <w:szCs w:val="22"/>
        </w:rPr>
        <w:t xml:space="preserve"> svibnja </w:t>
      </w:r>
      <w:r w:rsidRPr="00FB22BA">
        <w:rPr>
          <w:rFonts w:ascii="Arial" w:hAnsi="Arial" w:cs="Arial"/>
          <w:color w:val="000000"/>
          <w:sz w:val="22"/>
          <w:szCs w:val="22"/>
        </w:rPr>
        <w:t>2018. godine.</w:t>
      </w:r>
      <w:r>
        <w:rPr>
          <w:rFonts w:ascii="Arial" w:hAnsi="Arial" w:cs="Arial"/>
          <w:color w:val="000000"/>
          <w:sz w:val="22"/>
          <w:szCs w:val="22"/>
        </w:rPr>
        <w:t xml:space="preserve"> </w:t>
      </w:r>
      <w:r w:rsidR="00FB22BA" w:rsidRPr="00FB22BA">
        <w:rPr>
          <w:rFonts w:ascii="Arial" w:hAnsi="Arial" w:cs="Arial"/>
          <w:color w:val="000000"/>
          <w:sz w:val="22"/>
          <w:szCs w:val="22"/>
        </w:rPr>
        <w:t xml:space="preserve">Uvodnom </w:t>
      </w:r>
      <w:r w:rsidR="00CE4B90">
        <w:rPr>
          <w:rFonts w:ascii="Arial" w:hAnsi="Arial" w:cs="Arial"/>
          <w:color w:val="000000"/>
          <w:sz w:val="22"/>
          <w:szCs w:val="22"/>
        </w:rPr>
        <w:t xml:space="preserve">izjavom </w:t>
      </w:r>
      <w:r w:rsidR="00FB22BA" w:rsidRPr="00FB22BA">
        <w:rPr>
          <w:rFonts w:ascii="Arial" w:hAnsi="Arial" w:cs="Arial"/>
          <w:color w:val="000000"/>
          <w:sz w:val="22"/>
          <w:szCs w:val="22"/>
        </w:rPr>
        <w:t>broj 4. Opće uredbe o zaštiti podataka propisano je da bi obrada osobnih podataka trebala biti osmišljena tako da bude u službi čovječanstva. Dalje se navodi da pravo na zaštitu osobnih podataka nije apsolutno pravo, te da ga se mora razmatrati u skladu s načelom proporcionalnosti, odnosno da se predmetnom Uredbom poštuju sva temeljna prava i uvažavaju slobode i načela priznata Poveljom koja su sadržana u ugovorima, uključujući slobodu izražavanja i informiranja.</w:t>
      </w:r>
    </w:p>
    <w:p w14:paraId="354FFAC2" w14:textId="7847C1DF" w:rsidR="00DE79AD" w:rsidRPr="00FB22BA" w:rsidRDefault="00DE79AD" w:rsidP="00920FE1">
      <w:pPr>
        <w:spacing w:before="120" w:after="100" w:afterAutospacing="1" w:line="276" w:lineRule="auto"/>
        <w:jc w:val="both"/>
        <w:rPr>
          <w:rFonts w:ascii="Arial" w:hAnsi="Arial" w:cs="Arial"/>
          <w:color w:val="000000"/>
          <w:sz w:val="22"/>
          <w:szCs w:val="22"/>
        </w:rPr>
      </w:pPr>
      <w:r>
        <w:rPr>
          <w:rFonts w:ascii="Arial" w:hAnsi="Arial" w:cs="Arial"/>
          <w:color w:val="000000"/>
          <w:sz w:val="22"/>
          <w:szCs w:val="22"/>
        </w:rPr>
        <w:t>Uvodnom izjavom broj 3</w:t>
      </w:r>
      <w:r w:rsidRPr="00FB22BA">
        <w:rPr>
          <w:rFonts w:ascii="Arial" w:hAnsi="Arial" w:cs="Arial"/>
          <w:color w:val="000000"/>
          <w:sz w:val="22"/>
          <w:szCs w:val="22"/>
        </w:rPr>
        <w:t>9. Opće uredbe o zaštiti podataka je, između ostalog, propisano da bi svaka obrada osobnih podataka trebala biti zakonita i poštena.</w:t>
      </w:r>
    </w:p>
    <w:p w14:paraId="5853AE6E" w14:textId="65038143" w:rsidR="00DE79AD" w:rsidRPr="00FB22BA" w:rsidRDefault="00DE79AD" w:rsidP="00920FE1">
      <w:pPr>
        <w:spacing w:before="120" w:after="100" w:afterAutospacing="1" w:line="276" w:lineRule="auto"/>
        <w:jc w:val="both"/>
        <w:rPr>
          <w:rFonts w:ascii="Arial" w:hAnsi="Arial" w:cs="Arial"/>
          <w:color w:val="000000"/>
          <w:sz w:val="22"/>
          <w:szCs w:val="22"/>
        </w:rPr>
      </w:pPr>
      <w:r w:rsidRPr="00FB22BA">
        <w:rPr>
          <w:rFonts w:ascii="Arial" w:hAnsi="Arial" w:cs="Arial"/>
          <w:color w:val="000000"/>
          <w:sz w:val="22"/>
          <w:szCs w:val="22"/>
        </w:rPr>
        <w:t xml:space="preserve">U </w:t>
      </w:r>
      <w:r>
        <w:rPr>
          <w:rFonts w:ascii="Arial" w:hAnsi="Arial" w:cs="Arial"/>
          <w:color w:val="000000"/>
          <w:sz w:val="22"/>
          <w:szCs w:val="22"/>
        </w:rPr>
        <w:t xml:space="preserve">uvodnoj izjavi broj </w:t>
      </w:r>
      <w:r w:rsidRPr="00FB22BA">
        <w:rPr>
          <w:rFonts w:ascii="Arial" w:hAnsi="Arial" w:cs="Arial"/>
          <w:color w:val="000000"/>
          <w:sz w:val="22"/>
          <w:szCs w:val="22"/>
        </w:rPr>
        <w:t xml:space="preserve">40. Opće uredbe o zaštiti podataka je propisano da kako bi obrada bila zakonita, osobne </w:t>
      </w:r>
      <w:r w:rsidRPr="0052005E">
        <w:rPr>
          <w:rFonts w:ascii="Arial" w:hAnsi="Arial" w:cs="Arial"/>
          <w:color w:val="000000"/>
          <w:sz w:val="22"/>
          <w:szCs w:val="22"/>
        </w:rPr>
        <w:t>podatke</w:t>
      </w:r>
      <w:r w:rsidR="00C56EFC" w:rsidRPr="0052005E">
        <w:rPr>
          <w:rFonts w:ascii="Arial" w:hAnsi="Arial" w:cs="Arial"/>
          <w:color w:val="000000"/>
          <w:sz w:val="22"/>
          <w:szCs w:val="22"/>
        </w:rPr>
        <w:t xml:space="preserve"> bi</w:t>
      </w:r>
      <w:r w:rsidRPr="0052005E">
        <w:rPr>
          <w:rFonts w:ascii="Arial" w:hAnsi="Arial" w:cs="Arial"/>
          <w:color w:val="000000"/>
          <w:sz w:val="22"/>
          <w:szCs w:val="22"/>
        </w:rPr>
        <w:t xml:space="preserve"> trebalo obrađivati</w:t>
      </w:r>
      <w:r w:rsidRPr="00FB22BA">
        <w:rPr>
          <w:rFonts w:ascii="Arial" w:hAnsi="Arial" w:cs="Arial"/>
          <w:color w:val="000000"/>
          <w:sz w:val="22"/>
          <w:szCs w:val="22"/>
        </w:rPr>
        <w:t xml:space="preserve"> na temelju privole dotičnog ispitanika ili neke druge legitimne osnove, bilo propisane u </w:t>
      </w:r>
      <w:r w:rsidR="008D1348">
        <w:rPr>
          <w:rFonts w:ascii="Arial" w:hAnsi="Arial" w:cs="Arial"/>
          <w:color w:val="000000"/>
          <w:sz w:val="22"/>
          <w:szCs w:val="22"/>
        </w:rPr>
        <w:t xml:space="preserve">navedenoj </w:t>
      </w:r>
      <w:r w:rsidRPr="00FB22BA">
        <w:rPr>
          <w:rFonts w:ascii="Arial" w:hAnsi="Arial" w:cs="Arial"/>
          <w:color w:val="000000"/>
          <w:sz w:val="22"/>
          <w:szCs w:val="22"/>
        </w:rPr>
        <w:t>Uredbi bilo u drugom pravu Unije ili pravu države članice na koji upućuje ova Uredba, uključujući obvezu poštovanja pravne obveze kojoj podliježe voditelj obrade ili obvezno izvršavanje ugovora u kojem je ispitanik jedna od stranaka ili kako bi se poduzele radnje na zahtjev ispitanika prije sklapanja ugovora.</w:t>
      </w:r>
    </w:p>
    <w:p w14:paraId="69C0EEF6" w14:textId="4051A3CD" w:rsidR="00FB22BA" w:rsidRPr="00FB22BA" w:rsidRDefault="00FB22BA" w:rsidP="00920FE1">
      <w:pPr>
        <w:spacing w:before="120" w:after="100" w:afterAutospacing="1" w:line="276" w:lineRule="auto"/>
        <w:jc w:val="both"/>
        <w:rPr>
          <w:rFonts w:ascii="Arial" w:hAnsi="Arial" w:cs="Arial"/>
          <w:color w:val="000000"/>
          <w:sz w:val="22"/>
          <w:szCs w:val="22"/>
        </w:rPr>
      </w:pPr>
      <w:r>
        <w:rPr>
          <w:rFonts w:ascii="Arial" w:hAnsi="Arial" w:cs="Arial"/>
          <w:color w:val="000000"/>
          <w:sz w:val="22"/>
          <w:szCs w:val="22"/>
        </w:rPr>
        <w:lastRenderedPageBreak/>
        <w:t xml:space="preserve">Nadalje, uvodnom </w:t>
      </w:r>
      <w:r w:rsidR="00CE4B90">
        <w:rPr>
          <w:rFonts w:ascii="Arial" w:hAnsi="Arial" w:cs="Arial"/>
          <w:color w:val="000000"/>
          <w:sz w:val="22"/>
          <w:szCs w:val="22"/>
        </w:rPr>
        <w:t xml:space="preserve">izjavom broj </w:t>
      </w:r>
      <w:r>
        <w:rPr>
          <w:rFonts w:ascii="Arial" w:hAnsi="Arial" w:cs="Arial"/>
          <w:color w:val="000000"/>
          <w:sz w:val="22"/>
          <w:szCs w:val="22"/>
        </w:rPr>
        <w:t>154.</w:t>
      </w:r>
      <w:r w:rsidR="00CE4B90" w:rsidRPr="00CE4B90">
        <w:rPr>
          <w:rFonts w:ascii="Arial" w:hAnsi="Arial" w:cs="Arial"/>
          <w:color w:val="000000"/>
          <w:sz w:val="22"/>
          <w:szCs w:val="22"/>
        </w:rPr>
        <w:t xml:space="preserve"> </w:t>
      </w:r>
      <w:r w:rsidR="00CE4B90" w:rsidRPr="00FB22BA">
        <w:rPr>
          <w:rFonts w:ascii="Arial" w:hAnsi="Arial" w:cs="Arial"/>
          <w:color w:val="000000"/>
          <w:sz w:val="22"/>
          <w:szCs w:val="22"/>
        </w:rPr>
        <w:t>Opće uredbe o zaštiti podataka</w:t>
      </w:r>
      <w:r>
        <w:rPr>
          <w:rFonts w:ascii="Arial" w:hAnsi="Arial" w:cs="Arial"/>
          <w:color w:val="000000"/>
          <w:sz w:val="22"/>
          <w:szCs w:val="22"/>
        </w:rPr>
        <w:t xml:space="preserve"> propisano je da se </w:t>
      </w:r>
      <w:r w:rsidRPr="00FB22BA">
        <w:rPr>
          <w:rFonts w:ascii="Arial" w:hAnsi="Arial" w:cs="Arial"/>
          <w:color w:val="000000"/>
          <w:sz w:val="22"/>
          <w:szCs w:val="22"/>
        </w:rPr>
        <w:t>Uredbom omogućuje uzimanje u obzir načela javnog pristupa službenim dokumentima kada se primjenjuje ova Uredba. Može se smatrati da je javni pristup službenim dokumentima u javnom interesu. Tijelo javne vlasti ili javno tijelo trebalo bi imati mogućnost javno objaviti osobne podatke iz dokumenata koje takvo tijelo javne vlasti ili javno tijelo posjeduje ako je ta objava predviđena pravom Unije ili pravom države članice koje se primjenjuje na to tijelo javne vlasti ili javno tijelo. Takvim propisima trebali bi se uskladiti javni pristup službenim dokumentima i ponovna uporaba informacija iz javnog sektora s pravom na zaštitu osobnih podataka te bi se njima stoga moglo predvidjeti potrebno usklađivanje s pravom na zaštitu osobnih podataka u skladu s ovom Uredbom. Upućivanje na tijela javne vlasti i javna tijela trebalo bi u ovom kontekstu obuhvaćati sva tijela vlasti ili druga tijela obuhvaćena pravom države članice u pogledu javnog pristupa dokumentima. Direktivom 2003/98/EZ Europskog parlamenta i Vijeća ne mijenja se niti se u bilo kojem pogledu utječe na razinu zaštite pojedinaca s obzirom na obradu osobnih podataka na temelju odredaba iz prava Unije i prava države članice, a osobito se njome ne mijenjaju obveze i prava utvrđena u ovoj Uredbi. Ta se Direktiva osobito ne bi smjela primjenjivati na dokumente kojima je pristup izuzet ili ograničen režimima pristupa radi zaštite osobnih podataka te na dijelove dokumenata kojima se može pristupiti pomoću tih režima, a koji sadrže osobne podatke čija je ponovna upotreba predviđena zakonom kao upotreba koja nije u skladu s pravom u pogledu zaštite pojedinaca s obzirom na obradu osobnih podataka.</w:t>
      </w:r>
    </w:p>
    <w:p w14:paraId="497891A8" w14:textId="05821313" w:rsidR="00766A3A" w:rsidRPr="00FB22BA" w:rsidRDefault="00F02238" w:rsidP="00920FE1">
      <w:pPr>
        <w:spacing w:before="120" w:after="100" w:afterAutospacing="1" w:line="276" w:lineRule="auto"/>
        <w:jc w:val="both"/>
        <w:rPr>
          <w:rFonts w:ascii="Arial" w:hAnsi="Arial" w:cs="Arial"/>
          <w:color w:val="000000"/>
          <w:sz w:val="22"/>
          <w:szCs w:val="22"/>
        </w:rPr>
      </w:pPr>
      <w:r w:rsidRPr="00FB22BA">
        <w:rPr>
          <w:rFonts w:ascii="Arial" w:hAnsi="Arial" w:cs="Arial"/>
          <w:color w:val="000000"/>
          <w:sz w:val="22"/>
          <w:szCs w:val="22"/>
        </w:rPr>
        <w:t>Člankom 4. Opće uredbe o zaštiti podataka propisano je da su osobni podaci svi podaci koji se odnose na pojedinca čiji je identitet utvrđen ili se može utvrditi („ispitanik“): pojedinac čiji se identitet može utvrditi jest osoba koja se može identificirati izravno ili neizravno, osobito uz pomoć identifikatora kao što su ime, identifikacijski broj, podaci o lokaciji, mrežni identifikator ili uz pomoć jednog ili više čimbenika svojstvenih za fizički, fiziološki, genetski, mentalni, ekonomski, kulturni ili socijalni identitet tog pojedinca.</w:t>
      </w:r>
    </w:p>
    <w:p w14:paraId="039B2C15" w14:textId="5E9BA6AD" w:rsidR="00766A3A" w:rsidRPr="00FB22BA" w:rsidRDefault="00766A3A" w:rsidP="00920FE1">
      <w:pPr>
        <w:shd w:val="clear" w:color="auto" w:fill="FFFFFF"/>
        <w:spacing w:before="120" w:after="100" w:afterAutospacing="1" w:line="276" w:lineRule="auto"/>
        <w:jc w:val="both"/>
        <w:textAlignment w:val="baseline"/>
        <w:rPr>
          <w:rFonts w:ascii="Arial" w:hAnsi="Arial" w:cs="Arial"/>
          <w:sz w:val="22"/>
          <w:szCs w:val="22"/>
        </w:rPr>
      </w:pPr>
      <w:r w:rsidRPr="00FB22BA">
        <w:rPr>
          <w:rFonts w:ascii="Arial" w:hAnsi="Arial" w:cs="Arial"/>
          <w:color w:val="000000"/>
          <w:sz w:val="22"/>
          <w:szCs w:val="22"/>
        </w:rPr>
        <w:t xml:space="preserve">Prema članku 6. </w:t>
      </w:r>
      <w:r w:rsidR="00F67FB5">
        <w:rPr>
          <w:rFonts w:ascii="Arial" w:hAnsi="Arial" w:cs="Arial"/>
          <w:color w:val="000000"/>
          <w:sz w:val="22"/>
          <w:szCs w:val="22"/>
        </w:rPr>
        <w:t xml:space="preserve">stavku 1. </w:t>
      </w:r>
      <w:r w:rsidRPr="00FB22BA">
        <w:rPr>
          <w:rFonts w:ascii="Arial" w:hAnsi="Arial" w:cs="Arial"/>
          <w:color w:val="000000"/>
          <w:sz w:val="22"/>
          <w:szCs w:val="22"/>
        </w:rPr>
        <w:t>Opće uredbe o zaštiti podataka</w:t>
      </w:r>
      <w:r w:rsidR="00FB22BA">
        <w:rPr>
          <w:rFonts w:ascii="Arial" w:hAnsi="Arial" w:cs="Arial"/>
          <w:color w:val="000000"/>
          <w:sz w:val="22"/>
          <w:szCs w:val="22"/>
        </w:rPr>
        <w:t xml:space="preserve"> o</w:t>
      </w:r>
      <w:r w:rsidRPr="00FB22BA">
        <w:rPr>
          <w:rFonts w:ascii="Arial" w:hAnsi="Arial" w:cs="Arial"/>
          <w:sz w:val="22"/>
          <w:szCs w:val="22"/>
        </w:rPr>
        <w:t>brada je zakonita samo ako i u onoj mjeri u kojoj je ispunjeno najmanje jedno od sljedećega:</w:t>
      </w:r>
    </w:p>
    <w:p w14:paraId="72F6D421" w14:textId="77777777" w:rsidR="00766A3A" w:rsidRPr="00FB22BA" w:rsidRDefault="00766A3A" w:rsidP="00920FE1">
      <w:pPr>
        <w:spacing w:before="120" w:after="100" w:afterAutospacing="1" w:line="276" w:lineRule="auto"/>
        <w:jc w:val="both"/>
        <w:rPr>
          <w:rFonts w:ascii="Arial" w:hAnsi="Arial" w:cs="Arial"/>
          <w:sz w:val="22"/>
          <w:szCs w:val="22"/>
        </w:rPr>
      </w:pPr>
      <w:r w:rsidRPr="00FB22BA">
        <w:rPr>
          <w:rFonts w:ascii="Arial" w:hAnsi="Arial" w:cs="Arial"/>
          <w:sz w:val="22"/>
          <w:szCs w:val="22"/>
        </w:rPr>
        <w:t>(a) ispitanik je dao privolu za obradu svojih osobnih podataka u jednu ili više posebnih svrha;</w:t>
      </w:r>
    </w:p>
    <w:p w14:paraId="0234E02A" w14:textId="77777777" w:rsidR="00766A3A" w:rsidRPr="00FB22BA" w:rsidRDefault="00766A3A" w:rsidP="00920FE1">
      <w:pPr>
        <w:spacing w:before="120" w:after="100" w:afterAutospacing="1" w:line="276" w:lineRule="auto"/>
        <w:jc w:val="both"/>
        <w:rPr>
          <w:rFonts w:ascii="Arial" w:hAnsi="Arial" w:cs="Arial"/>
          <w:sz w:val="22"/>
          <w:szCs w:val="22"/>
        </w:rPr>
      </w:pPr>
      <w:r w:rsidRPr="00FB22BA">
        <w:rPr>
          <w:rFonts w:ascii="Arial" w:hAnsi="Arial" w:cs="Arial"/>
          <w:sz w:val="22"/>
          <w:szCs w:val="22"/>
        </w:rPr>
        <w:t>(b) obrada je nužna za izvršavanje ugovora u kojem je ispitanik stranka ili kako bi se poduzele radnje na zahtjev ispitanika prije sklapanja ugovora;</w:t>
      </w:r>
    </w:p>
    <w:p w14:paraId="41886D92" w14:textId="77777777" w:rsidR="00766A3A" w:rsidRPr="00FB22BA" w:rsidRDefault="00766A3A" w:rsidP="00920FE1">
      <w:pPr>
        <w:spacing w:before="120" w:after="100" w:afterAutospacing="1" w:line="276" w:lineRule="auto"/>
        <w:jc w:val="both"/>
        <w:rPr>
          <w:rFonts w:ascii="Arial" w:hAnsi="Arial" w:cs="Arial"/>
          <w:sz w:val="22"/>
          <w:szCs w:val="22"/>
        </w:rPr>
      </w:pPr>
      <w:r w:rsidRPr="00FB22BA">
        <w:rPr>
          <w:rFonts w:ascii="Arial" w:hAnsi="Arial" w:cs="Arial"/>
          <w:sz w:val="22"/>
          <w:szCs w:val="22"/>
        </w:rPr>
        <w:t>(c) obrada je nužna radi poštovanja pravnih obveza voditelja obrade;</w:t>
      </w:r>
    </w:p>
    <w:p w14:paraId="29E04A5E" w14:textId="77777777" w:rsidR="00766A3A" w:rsidRPr="00FB22BA" w:rsidRDefault="00766A3A" w:rsidP="00920FE1">
      <w:pPr>
        <w:spacing w:before="120" w:after="100" w:afterAutospacing="1" w:line="276" w:lineRule="auto"/>
        <w:jc w:val="both"/>
        <w:rPr>
          <w:rFonts w:ascii="Arial" w:hAnsi="Arial" w:cs="Arial"/>
          <w:sz w:val="22"/>
          <w:szCs w:val="22"/>
        </w:rPr>
      </w:pPr>
      <w:r w:rsidRPr="00FB22BA">
        <w:rPr>
          <w:rFonts w:ascii="Arial" w:hAnsi="Arial" w:cs="Arial"/>
          <w:sz w:val="22"/>
          <w:szCs w:val="22"/>
        </w:rPr>
        <w:t>(d) obrada je nužna kako bi se zaštitili životno važni interesi ispitanika ili druge fizičke osobe;</w:t>
      </w:r>
    </w:p>
    <w:p w14:paraId="1C91B7D7" w14:textId="77777777" w:rsidR="00766A3A" w:rsidRPr="00FB22BA" w:rsidRDefault="00766A3A" w:rsidP="00920FE1">
      <w:pPr>
        <w:spacing w:before="120" w:after="100" w:afterAutospacing="1" w:line="276" w:lineRule="auto"/>
        <w:jc w:val="both"/>
        <w:rPr>
          <w:rFonts w:ascii="Arial" w:hAnsi="Arial" w:cs="Arial"/>
          <w:sz w:val="22"/>
          <w:szCs w:val="22"/>
        </w:rPr>
      </w:pPr>
      <w:r w:rsidRPr="00FB22BA">
        <w:rPr>
          <w:rFonts w:ascii="Arial" w:hAnsi="Arial" w:cs="Arial"/>
          <w:sz w:val="22"/>
          <w:szCs w:val="22"/>
        </w:rPr>
        <w:t>(e) obrada je nužna za izvršavanje zadaće od javnog interesa ili pri izvršavanju službene ovlasti voditelja obrade;</w:t>
      </w:r>
    </w:p>
    <w:p w14:paraId="331ED9AE" w14:textId="49B8E219" w:rsidR="00766A3A" w:rsidRPr="00FB22BA" w:rsidRDefault="00766A3A" w:rsidP="00920FE1">
      <w:pPr>
        <w:spacing w:before="120" w:after="100" w:afterAutospacing="1" w:line="276" w:lineRule="auto"/>
        <w:jc w:val="both"/>
        <w:rPr>
          <w:rFonts w:ascii="Arial" w:hAnsi="Arial" w:cs="Arial"/>
          <w:sz w:val="22"/>
          <w:szCs w:val="22"/>
        </w:rPr>
      </w:pPr>
      <w:r w:rsidRPr="00FB22BA">
        <w:rPr>
          <w:rFonts w:ascii="Arial" w:hAnsi="Arial" w:cs="Arial"/>
          <w:sz w:val="22"/>
          <w:szCs w:val="22"/>
        </w:rPr>
        <w:t>(f) obrada je nužna za potrebe legitimnih interesa voditelja obrade ili treće strane, osim kada su od tih interesa jači interesi ili temeljna prava i slobode ispitanika koji zahtijevaju zaštitu osobnih podataka, osobito ako je ispitanik dijete.</w:t>
      </w:r>
      <w:r w:rsidR="00506A40">
        <w:rPr>
          <w:rFonts w:ascii="Arial" w:hAnsi="Arial" w:cs="Arial"/>
          <w:sz w:val="22"/>
          <w:szCs w:val="22"/>
        </w:rPr>
        <w:t xml:space="preserve"> </w:t>
      </w:r>
      <w:r w:rsidRPr="00FB22BA">
        <w:rPr>
          <w:rFonts w:ascii="Arial" w:hAnsi="Arial" w:cs="Arial"/>
          <w:sz w:val="22"/>
          <w:szCs w:val="22"/>
        </w:rPr>
        <w:t>Točka (f) prvog podstavka ne odnosi se na obradu koju provode tijela javne vlasti pri izvršavanju svojih zadaća.</w:t>
      </w:r>
    </w:p>
    <w:p w14:paraId="4191A6C7" w14:textId="3167BD95" w:rsidR="00766A3A" w:rsidRPr="00FB22BA" w:rsidRDefault="00F67FB5" w:rsidP="00920FE1">
      <w:pPr>
        <w:spacing w:before="120" w:after="100" w:afterAutospacing="1" w:line="276" w:lineRule="auto"/>
        <w:jc w:val="both"/>
        <w:rPr>
          <w:rFonts w:ascii="Arial" w:hAnsi="Arial" w:cs="Arial"/>
          <w:sz w:val="22"/>
          <w:szCs w:val="22"/>
        </w:rPr>
      </w:pPr>
      <w:r>
        <w:rPr>
          <w:rFonts w:ascii="Arial" w:hAnsi="Arial" w:cs="Arial"/>
          <w:sz w:val="22"/>
          <w:szCs w:val="22"/>
        </w:rPr>
        <w:lastRenderedPageBreak/>
        <w:t>Stavkom 3. navedenog članka Opće uredbe o zaštiti podataka propisano je da p</w:t>
      </w:r>
      <w:r w:rsidR="00766A3A" w:rsidRPr="00FB22BA">
        <w:rPr>
          <w:rFonts w:ascii="Arial" w:hAnsi="Arial" w:cs="Arial"/>
          <w:sz w:val="22"/>
          <w:szCs w:val="22"/>
        </w:rPr>
        <w:t>r</w:t>
      </w:r>
      <w:r>
        <w:rPr>
          <w:rFonts w:ascii="Arial" w:hAnsi="Arial" w:cs="Arial"/>
          <w:sz w:val="22"/>
          <w:szCs w:val="22"/>
        </w:rPr>
        <w:t>a</w:t>
      </w:r>
      <w:r w:rsidR="00766A3A" w:rsidRPr="00FB22BA">
        <w:rPr>
          <w:rFonts w:ascii="Arial" w:hAnsi="Arial" w:cs="Arial"/>
          <w:sz w:val="22"/>
          <w:szCs w:val="22"/>
        </w:rPr>
        <w:t>vna osnova za obradu iz stavka 1. točaka (c) i (e) utvrđuje se u:</w:t>
      </w:r>
    </w:p>
    <w:p w14:paraId="0BB7ED79" w14:textId="7F1412A0" w:rsidR="00766A3A" w:rsidRPr="00FB22BA" w:rsidRDefault="00766A3A" w:rsidP="00920FE1">
      <w:pPr>
        <w:spacing w:before="120" w:after="100" w:afterAutospacing="1" w:line="276" w:lineRule="auto"/>
        <w:jc w:val="both"/>
        <w:rPr>
          <w:rFonts w:ascii="Arial" w:hAnsi="Arial" w:cs="Arial"/>
          <w:sz w:val="22"/>
          <w:szCs w:val="22"/>
        </w:rPr>
      </w:pPr>
      <w:r w:rsidRPr="00FB22BA">
        <w:rPr>
          <w:rFonts w:ascii="Arial" w:hAnsi="Arial" w:cs="Arial"/>
          <w:sz w:val="22"/>
          <w:szCs w:val="22"/>
        </w:rPr>
        <w:t>(a) pravu Unije; ili (b) pravu države članice kojem voditelj obrade podliježe.</w:t>
      </w:r>
    </w:p>
    <w:p w14:paraId="2A1DF1E2" w14:textId="6F9BD300" w:rsidR="00766A3A" w:rsidRDefault="00766A3A" w:rsidP="00920FE1">
      <w:pPr>
        <w:shd w:val="clear" w:color="auto" w:fill="FFFFFF"/>
        <w:spacing w:before="120" w:after="100" w:afterAutospacing="1" w:line="276" w:lineRule="auto"/>
        <w:jc w:val="both"/>
        <w:rPr>
          <w:rFonts w:ascii="Arial" w:hAnsi="Arial" w:cs="Arial"/>
          <w:sz w:val="22"/>
          <w:szCs w:val="22"/>
        </w:rPr>
      </w:pPr>
      <w:r w:rsidRPr="00FB22BA">
        <w:rPr>
          <w:rFonts w:ascii="Arial" w:hAnsi="Arial" w:cs="Arial"/>
          <w:sz w:val="22"/>
          <w:szCs w:val="22"/>
        </w:rPr>
        <w:t xml:space="preserve">Isto tako je potrebno ukazati na </w:t>
      </w:r>
      <w:r w:rsidR="00837A1C" w:rsidRPr="00FB22BA">
        <w:rPr>
          <w:rFonts w:ascii="Arial" w:hAnsi="Arial" w:cs="Arial"/>
          <w:sz w:val="22"/>
          <w:szCs w:val="22"/>
        </w:rPr>
        <w:t>obradu</w:t>
      </w:r>
      <w:r w:rsidRPr="00FB22BA">
        <w:rPr>
          <w:rFonts w:ascii="Arial" w:hAnsi="Arial" w:cs="Arial"/>
          <w:sz w:val="22"/>
          <w:szCs w:val="22"/>
        </w:rPr>
        <w:t xml:space="preserve"> posebnih kategorija osobnih podataka, za koje </w:t>
      </w:r>
      <w:r w:rsidR="00F2638C">
        <w:rPr>
          <w:rFonts w:ascii="Arial" w:hAnsi="Arial" w:cs="Arial"/>
          <w:sz w:val="22"/>
          <w:szCs w:val="22"/>
        </w:rPr>
        <w:t>Opća u</w:t>
      </w:r>
      <w:r w:rsidRPr="00FB22BA">
        <w:rPr>
          <w:rFonts w:ascii="Arial" w:hAnsi="Arial" w:cs="Arial"/>
          <w:sz w:val="22"/>
          <w:szCs w:val="22"/>
        </w:rPr>
        <w:t xml:space="preserve">redba o zaštiti podataka propisuje da </w:t>
      </w:r>
      <w:r w:rsidR="006D7159">
        <w:rPr>
          <w:rFonts w:ascii="Arial" w:hAnsi="Arial" w:cs="Arial"/>
          <w:sz w:val="22"/>
          <w:szCs w:val="22"/>
        </w:rPr>
        <w:t xml:space="preserve">se </w:t>
      </w:r>
      <w:r w:rsidRPr="00FB22BA">
        <w:rPr>
          <w:rFonts w:ascii="Arial" w:hAnsi="Arial" w:cs="Arial"/>
          <w:sz w:val="22"/>
          <w:szCs w:val="22"/>
        </w:rPr>
        <w:t>zabranjuje obrada osobnih podataka koji otkrivaju rasno ili etničko podrijetlo, politička mišljenja, vjerska ili filozofska uvjerenja ili članstvo u sindikatu te obrada genetskih podataka, biometrijskih podataka u svrhu jedinstvene identifikacije pojedinca, podataka koji se odnose na zdravlje ili podataka o spolnom životu ili seksualnoj orijentaciji pojedinca. Navedenom Uredbom se propisuju slučajevi u kojima je moguća obrada posebnih kategorija osobnih podataka.</w:t>
      </w:r>
    </w:p>
    <w:p w14:paraId="59D5240C" w14:textId="2D649303" w:rsidR="00766A3A" w:rsidRPr="00FB22BA" w:rsidRDefault="00766A3A" w:rsidP="00920FE1">
      <w:pPr>
        <w:shd w:val="clear" w:color="auto" w:fill="FFFFFF" w:themeFill="background1"/>
        <w:spacing w:before="120" w:after="100" w:afterAutospacing="1" w:line="276" w:lineRule="auto"/>
        <w:jc w:val="both"/>
        <w:rPr>
          <w:rFonts w:ascii="Arial" w:hAnsi="Arial" w:cs="Arial"/>
          <w:color w:val="000000"/>
          <w:sz w:val="22"/>
          <w:szCs w:val="22"/>
        </w:rPr>
      </w:pPr>
      <w:r w:rsidRPr="00FB22BA">
        <w:rPr>
          <w:rFonts w:ascii="Arial" w:hAnsi="Arial" w:cs="Arial"/>
          <w:color w:val="000000"/>
          <w:sz w:val="22"/>
          <w:szCs w:val="22"/>
        </w:rPr>
        <w:t xml:space="preserve">Nadalje, člankom 86. </w:t>
      </w:r>
      <w:r w:rsidR="00F91127" w:rsidRPr="00FB22BA">
        <w:rPr>
          <w:rFonts w:ascii="Arial" w:hAnsi="Arial" w:cs="Arial"/>
          <w:color w:val="000000"/>
          <w:sz w:val="22"/>
          <w:szCs w:val="22"/>
        </w:rPr>
        <w:t xml:space="preserve">Opće uredbe o zaštiti podataka </w:t>
      </w:r>
      <w:r w:rsidRPr="00FB22BA">
        <w:rPr>
          <w:rFonts w:ascii="Arial" w:hAnsi="Arial" w:cs="Arial"/>
          <w:color w:val="000000"/>
          <w:sz w:val="22"/>
          <w:szCs w:val="22"/>
        </w:rPr>
        <w:t xml:space="preserve">je također normirano da tijelo javne vlasti, javno ili privatno tijelo može otkriti osobne podatke iz službenih dokumenata koje posjeduje to tijelo javne vlasti ili to tijelo u svrhu obavljanja zadaće u javnom interesu u skladu s pravom Unije ili pravom države članice koje se primjenjuje na to tijelo javne vlasti ili to tijelo kako bi se uskladio javni pristup službenim dokumentima s pravom na zaštitu osobnih podataka u skladu s </w:t>
      </w:r>
      <w:r w:rsidR="008D1348">
        <w:rPr>
          <w:rFonts w:ascii="Arial" w:hAnsi="Arial" w:cs="Arial"/>
          <w:color w:val="000000"/>
          <w:sz w:val="22"/>
          <w:szCs w:val="22"/>
        </w:rPr>
        <w:t xml:space="preserve">navedenom </w:t>
      </w:r>
      <w:r w:rsidRPr="00FB22BA">
        <w:rPr>
          <w:rFonts w:ascii="Arial" w:hAnsi="Arial" w:cs="Arial"/>
          <w:color w:val="000000"/>
          <w:sz w:val="22"/>
          <w:szCs w:val="22"/>
        </w:rPr>
        <w:t xml:space="preserve">Uredbom, a dodatno pojašnjenje navedenog članka Uredbe daje uvodna </w:t>
      </w:r>
      <w:r w:rsidR="001B2566">
        <w:rPr>
          <w:rFonts w:ascii="Arial" w:hAnsi="Arial" w:cs="Arial"/>
          <w:color w:val="000000"/>
          <w:sz w:val="22"/>
          <w:szCs w:val="22"/>
        </w:rPr>
        <w:t xml:space="preserve">izjava </w:t>
      </w:r>
      <w:r w:rsidRPr="00FB22BA">
        <w:rPr>
          <w:rFonts w:ascii="Arial" w:hAnsi="Arial" w:cs="Arial"/>
          <w:color w:val="000000"/>
          <w:sz w:val="22"/>
          <w:szCs w:val="22"/>
        </w:rPr>
        <w:t>broj 154.</w:t>
      </w:r>
    </w:p>
    <w:p w14:paraId="7D756C31" w14:textId="6E17148D" w:rsidR="00FB22BA" w:rsidRDefault="006D4449" w:rsidP="00920FE1">
      <w:pPr>
        <w:shd w:val="clear" w:color="auto" w:fill="FFFFFF"/>
        <w:spacing w:before="120" w:after="100" w:afterAutospacing="1" w:line="276" w:lineRule="auto"/>
        <w:jc w:val="both"/>
        <w:textAlignment w:val="baseline"/>
        <w:rPr>
          <w:rFonts w:ascii="Arial" w:hAnsi="Arial" w:cs="Arial"/>
          <w:color w:val="000000"/>
          <w:sz w:val="22"/>
          <w:szCs w:val="22"/>
        </w:rPr>
      </w:pPr>
      <w:r w:rsidRPr="00FB22BA">
        <w:rPr>
          <w:rFonts w:ascii="Arial" w:hAnsi="Arial" w:cs="Arial"/>
          <w:color w:val="000000"/>
          <w:sz w:val="22"/>
          <w:szCs w:val="22"/>
        </w:rPr>
        <w:t>Zakon o pravu na pristup informacijama</w:t>
      </w:r>
      <w:r>
        <w:rPr>
          <w:rFonts w:ascii="Arial" w:hAnsi="Arial" w:cs="Arial"/>
          <w:color w:val="000000"/>
          <w:sz w:val="22"/>
          <w:szCs w:val="22"/>
        </w:rPr>
        <w:t>, i</w:t>
      </w:r>
      <w:r w:rsidR="00766A3A" w:rsidRPr="00FB22BA">
        <w:rPr>
          <w:rFonts w:ascii="Arial" w:hAnsi="Arial" w:cs="Arial"/>
          <w:color w:val="000000"/>
          <w:sz w:val="22"/>
          <w:szCs w:val="22"/>
        </w:rPr>
        <w:t xml:space="preserve">majući u vidu navedene odredbe </w:t>
      </w:r>
      <w:r w:rsidR="00F91127">
        <w:rPr>
          <w:rFonts w:ascii="Arial" w:hAnsi="Arial" w:cs="Arial"/>
          <w:color w:val="000000"/>
          <w:sz w:val="22"/>
          <w:szCs w:val="22"/>
        </w:rPr>
        <w:t>Opće u</w:t>
      </w:r>
      <w:r w:rsidR="00766A3A" w:rsidRPr="00FB22BA">
        <w:rPr>
          <w:rFonts w:ascii="Arial" w:hAnsi="Arial" w:cs="Arial"/>
          <w:color w:val="000000"/>
          <w:sz w:val="22"/>
          <w:szCs w:val="22"/>
        </w:rPr>
        <w:t>redbe o zaštiti podataka</w:t>
      </w:r>
      <w:r>
        <w:rPr>
          <w:rFonts w:ascii="Arial" w:hAnsi="Arial" w:cs="Arial"/>
          <w:color w:val="000000"/>
          <w:sz w:val="22"/>
          <w:szCs w:val="22"/>
        </w:rPr>
        <w:t>,</w:t>
      </w:r>
      <w:r w:rsidR="00766A3A" w:rsidRPr="00FB22BA">
        <w:rPr>
          <w:rFonts w:ascii="Arial" w:hAnsi="Arial" w:cs="Arial"/>
          <w:color w:val="000000"/>
          <w:sz w:val="22"/>
          <w:szCs w:val="22"/>
        </w:rPr>
        <w:t xml:space="preserve"> </w:t>
      </w:r>
      <w:r w:rsidRPr="00FB22BA">
        <w:rPr>
          <w:rFonts w:ascii="Arial" w:hAnsi="Arial" w:cs="Arial"/>
          <w:color w:val="000000"/>
          <w:sz w:val="22"/>
          <w:szCs w:val="22"/>
        </w:rPr>
        <w:t xml:space="preserve">predstavlja pravni temelj za obradu osobnih podataka </w:t>
      </w:r>
      <w:r w:rsidR="00766A3A" w:rsidRPr="00FB22BA">
        <w:rPr>
          <w:rFonts w:ascii="Arial" w:hAnsi="Arial" w:cs="Arial"/>
          <w:color w:val="000000"/>
          <w:sz w:val="22"/>
          <w:szCs w:val="22"/>
        </w:rPr>
        <w:t>u smislu članka 6.</w:t>
      </w:r>
      <w:r w:rsidR="00506A40">
        <w:rPr>
          <w:rFonts w:ascii="Arial" w:hAnsi="Arial" w:cs="Arial"/>
          <w:color w:val="000000"/>
          <w:sz w:val="22"/>
          <w:szCs w:val="22"/>
        </w:rPr>
        <w:t xml:space="preserve"> stavka </w:t>
      </w:r>
      <w:r w:rsidR="00766A3A" w:rsidRPr="00FB22BA">
        <w:rPr>
          <w:rFonts w:ascii="Arial" w:hAnsi="Arial" w:cs="Arial"/>
          <w:color w:val="000000"/>
          <w:sz w:val="22"/>
          <w:szCs w:val="22"/>
        </w:rPr>
        <w:t xml:space="preserve">1. </w:t>
      </w:r>
      <w:r w:rsidR="00506A40">
        <w:rPr>
          <w:rFonts w:ascii="Arial" w:hAnsi="Arial" w:cs="Arial"/>
          <w:color w:val="000000"/>
          <w:sz w:val="22"/>
          <w:szCs w:val="22"/>
        </w:rPr>
        <w:t xml:space="preserve">točke </w:t>
      </w:r>
      <w:r w:rsidR="00766A3A" w:rsidRPr="00FB22BA">
        <w:rPr>
          <w:rFonts w:ascii="Arial" w:hAnsi="Arial" w:cs="Arial"/>
          <w:color w:val="000000"/>
          <w:sz w:val="22"/>
          <w:szCs w:val="22"/>
        </w:rPr>
        <w:t>c)</w:t>
      </w:r>
      <w:r>
        <w:rPr>
          <w:rFonts w:ascii="Arial" w:hAnsi="Arial" w:cs="Arial"/>
          <w:color w:val="000000"/>
          <w:sz w:val="22"/>
          <w:szCs w:val="22"/>
        </w:rPr>
        <w:t xml:space="preserve"> navedene Uredbe. </w:t>
      </w:r>
      <w:r w:rsidR="00FB22BA">
        <w:rPr>
          <w:rFonts w:ascii="Arial" w:hAnsi="Arial" w:cs="Arial"/>
          <w:color w:val="000000"/>
          <w:sz w:val="22"/>
          <w:szCs w:val="22"/>
        </w:rPr>
        <w:t xml:space="preserve">Više o </w:t>
      </w:r>
      <w:r>
        <w:rPr>
          <w:rFonts w:ascii="Arial" w:hAnsi="Arial" w:cs="Arial"/>
          <w:color w:val="000000"/>
          <w:sz w:val="22"/>
          <w:szCs w:val="22"/>
        </w:rPr>
        <w:t>Zakonu o pravu na pristup informacijama kao prav</w:t>
      </w:r>
      <w:r w:rsidR="002436DE">
        <w:rPr>
          <w:rFonts w:ascii="Arial" w:hAnsi="Arial" w:cs="Arial"/>
          <w:color w:val="000000"/>
          <w:sz w:val="22"/>
          <w:szCs w:val="22"/>
        </w:rPr>
        <w:t>n</w:t>
      </w:r>
      <w:r>
        <w:rPr>
          <w:rFonts w:ascii="Arial" w:hAnsi="Arial" w:cs="Arial"/>
          <w:color w:val="000000"/>
          <w:sz w:val="22"/>
          <w:szCs w:val="22"/>
        </w:rPr>
        <w:t>om temelju za obradu osobnih podataka može se pronaći na internetskoj stranici Agencije za zaštitu osobnih podataka na poveznici:</w:t>
      </w:r>
      <w:r w:rsidR="00506A40">
        <w:rPr>
          <w:rFonts w:ascii="Arial" w:hAnsi="Arial" w:cs="Arial"/>
          <w:color w:val="000000"/>
          <w:sz w:val="22"/>
          <w:szCs w:val="22"/>
        </w:rPr>
        <w:t xml:space="preserve"> </w:t>
      </w:r>
      <w:hyperlink r:id="rId8" w:history="1">
        <w:r w:rsidR="00920FE1" w:rsidRPr="00995094">
          <w:rPr>
            <w:rStyle w:val="Hyperlink"/>
            <w:rFonts w:ascii="Arial" w:hAnsi="Arial" w:cs="Arial"/>
            <w:sz w:val="22"/>
            <w:szCs w:val="22"/>
          </w:rPr>
          <w:t>https://azop.hr/pravo-na-zastitu-osobnih-podataka-nasuprot-pravu-na-pristup-informacijama/</w:t>
        </w:r>
      </w:hyperlink>
      <w:r>
        <w:rPr>
          <w:rFonts w:ascii="Arial" w:hAnsi="Arial" w:cs="Arial"/>
          <w:color w:val="000000"/>
          <w:sz w:val="22"/>
          <w:szCs w:val="22"/>
        </w:rPr>
        <w:t>.</w:t>
      </w:r>
    </w:p>
    <w:p w14:paraId="7E7D0350" w14:textId="0BF6BC62" w:rsidR="00F479A9" w:rsidRDefault="006D4449" w:rsidP="00DF064E">
      <w:pPr>
        <w:pStyle w:val="t-9-8"/>
        <w:spacing w:before="360" w:beforeAutospacing="0" w:after="360" w:afterAutospacing="0" w:line="276" w:lineRule="auto"/>
        <w:jc w:val="both"/>
        <w:rPr>
          <w:rFonts w:ascii="Arial" w:hAnsi="Arial" w:cs="Arial"/>
          <w:sz w:val="22"/>
          <w:szCs w:val="22"/>
        </w:rPr>
      </w:pPr>
      <w:r>
        <w:rPr>
          <w:rFonts w:ascii="Arial" w:hAnsi="Arial" w:cs="Arial"/>
          <w:sz w:val="22"/>
          <w:szCs w:val="22"/>
        </w:rPr>
        <w:t xml:space="preserve">2. Neprimjena Zakona o pravu na pristup informacijama </w:t>
      </w:r>
    </w:p>
    <w:p w14:paraId="7DE82DAB" w14:textId="1AE25F50" w:rsidR="006D4449" w:rsidRDefault="006D4449" w:rsidP="00920FE1">
      <w:pPr>
        <w:pStyle w:val="t-9-8"/>
        <w:spacing w:before="120" w:beforeAutospacing="0" w:line="276" w:lineRule="auto"/>
        <w:jc w:val="both"/>
        <w:rPr>
          <w:rFonts w:ascii="Arial" w:hAnsi="Arial" w:cs="Arial"/>
          <w:sz w:val="22"/>
          <w:szCs w:val="22"/>
        </w:rPr>
      </w:pPr>
      <w:r>
        <w:rPr>
          <w:rFonts w:ascii="Arial" w:hAnsi="Arial" w:cs="Arial"/>
          <w:sz w:val="22"/>
          <w:szCs w:val="22"/>
        </w:rPr>
        <w:t>Zakon o pravu na pristup informacijama u članku 1. stavku 3. propisuje da se o</w:t>
      </w:r>
      <w:r w:rsidRPr="006D4449">
        <w:rPr>
          <w:rFonts w:ascii="Arial" w:hAnsi="Arial" w:cs="Arial"/>
          <w:sz w:val="22"/>
          <w:szCs w:val="22"/>
        </w:rPr>
        <w:t>dredbe ovog Zakona ne primjenjuju na stranke u sudskim, upravnim i drugim na zakonu utemeljenim postupcima, kojima je dostupnost informacija iz tih postupaka utvrđena propisom.</w:t>
      </w:r>
    </w:p>
    <w:p w14:paraId="6E3B8750" w14:textId="765B3552" w:rsidR="00592519" w:rsidRDefault="006D4449" w:rsidP="00920FE1">
      <w:pPr>
        <w:pStyle w:val="t-9-8"/>
        <w:spacing w:before="120" w:beforeAutospacing="0" w:line="276" w:lineRule="auto"/>
        <w:jc w:val="both"/>
        <w:rPr>
          <w:rFonts w:ascii="Arial" w:hAnsi="Arial" w:cs="Arial"/>
          <w:sz w:val="22"/>
          <w:szCs w:val="22"/>
        </w:rPr>
      </w:pPr>
      <w:r w:rsidRPr="006D4449">
        <w:rPr>
          <w:rFonts w:ascii="Arial" w:hAnsi="Arial" w:cs="Arial"/>
          <w:sz w:val="22"/>
          <w:szCs w:val="22"/>
        </w:rPr>
        <w:t>Članak 15.</w:t>
      </w:r>
      <w:r w:rsidR="00384197">
        <w:rPr>
          <w:rFonts w:ascii="Arial" w:hAnsi="Arial" w:cs="Arial"/>
          <w:sz w:val="22"/>
          <w:szCs w:val="22"/>
        </w:rPr>
        <w:t xml:space="preserve"> </w:t>
      </w:r>
      <w:r w:rsidR="00CE4B90" w:rsidRPr="00FB22BA">
        <w:rPr>
          <w:rFonts w:ascii="Arial" w:hAnsi="Arial" w:cs="Arial"/>
          <w:color w:val="000000"/>
          <w:sz w:val="22"/>
          <w:szCs w:val="22"/>
        </w:rPr>
        <w:t>Opć</w:t>
      </w:r>
      <w:r w:rsidR="00837A1C">
        <w:rPr>
          <w:rFonts w:ascii="Arial" w:hAnsi="Arial" w:cs="Arial"/>
          <w:color w:val="000000"/>
          <w:sz w:val="22"/>
          <w:szCs w:val="22"/>
        </w:rPr>
        <w:t>e</w:t>
      </w:r>
      <w:r w:rsidR="00CE4B90" w:rsidRPr="00FB22BA">
        <w:rPr>
          <w:rFonts w:ascii="Arial" w:hAnsi="Arial" w:cs="Arial"/>
          <w:color w:val="000000"/>
          <w:sz w:val="22"/>
          <w:szCs w:val="22"/>
        </w:rPr>
        <w:t xml:space="preserve"> uredb</w:t>
      </w:r>
      <w:r w:rsidR="00920FE1">
        <w:rPr>
          <w:rFonts w:ascii="Arial" w:hAnsi="Arial" w:cs="Arial"/>
          <w:color w:val="000000"/>
          <w:sz w:val="22"/>
          <w:szCs w:val="22"/>
        </w:rPr>
        <w:t>e</w:t>
      </w:r>
      <w:r w:rsidR="00CE4B90" w:rsidRPr="00FB22BA">
        <w:rPr>
          <w:rFonts w:ascii="Arial" w:hAnsi="Arial" w:cs="Arial"/>
          <w:color w:val="000000"/>
          <w:sz w:val="22"/>
          <w:szCs w:val="22"/>
        </w:rPr>
        <w:t xml:space="preserve"> o zaštiti podataka</w:t>
      </w:r>
      <w:r w:rsidR="00CE4B90">
        <w:rPr>
          <w:rFonts w:ascii="Arial" w:hAnsi="Arial" w:cs="Arial"/>
          <w:sz w:val="22"/>
          <w:szCs w:val="22"/>
        </w:rPr>
        <w:t xml:space="preserve"> </w:t>
      </w:r>
      <w:r w:rsidR="00384197">
        <w:rPr>
          <w:rFonts w:ascii="Arial" w:hAnsi="Arial" w:cs="Arial"/>
          <w:sz w:val="22"/>
          <w:szCs w:val="22"/>
        </w:rPr>
        <w:t>uređuje p</w:t>
      </w:r>
      <w:r w:rsidRPr="006D4449">
        <w:rPr>
          <w:rFonts w:ascii="Arial" w:hAnsi="Arial" w:cs="Arial"/>
          <w:sz w:val="22"/>
          <w:szCs w:val="22"/>
        </w:rPr>
        <w:t>ravo ispitanika na pristup</w:t>
      </w:r>
      <w:r w:rsidR="002D1570">
        <w:rPr>
          <w:rFonts w:ascii="Arial" w:hAnsi="Arial" w:cs="Arial"/>
          <w:sz w:val="22"/>
          <w:szCs w:val="22"/>
        </w:rPr>
        <w:t xml:space="preserve"> tj. dostupnost svojih osobnih podataka</w:t>
      </w:r>
      <w:r w:rsidR="00592519">
        <w:rPr>
          <w:rFonts w:ascii="Arial" w:hAnsi="Arial" w:cs="Arial"/>
          <w:sz w:val="22"/>
          <w:szCs w:val="22"/>
        </w:rPr>
        <w:t>.</w:t>
      </w:r>
    </w:p>
    <w:p w14:paraId="295054DC" w14:textId="07E7A4D7" w:rsidR="006D4449" w:rsidRPr="006D4449" w:rsidRDefault="002D1570" w:rsidP="00920FE1">
      <w:pPr>
        <w:pStyle w:val="t-9-8"/>
        <w:spacing w:before="120" w:beforeAutospacing="0" w:line="276" w:lineRule="auto"/>
        <w:jc w:val="both"/>
        <w:rPr>
          <w:rFonts w:ascii="Arial" w:hAnsi="Arial" w:cs="Arial"/>
          <w:sz w:val="22"/>
          <w:szCs w:val="22"/>
        </w:rPr>
      </w:pPr>
      <w:r>
        <w:rPr>
          <w:rFonts w:ascii="Arial" w:hAnsi="Arial" w:cs="Arial"/>
          <w:sz w:val="22"/>
          <w:szCs w:val="22"/>
        </w:rPr>
        <w:t>Tako p</w:t>
      </w:r>
      <w:r w:rsidR="00384197">
        <w:rPr>
          <w:rFonts w:ascii="Arial" w:hAnsi="Arial" w:cs="Arial"/>
          <w:sz w:val="22"/>
          <w:szCs w:val="22"/>
        </w:rPr>
        <w:t xml:space="preserve">rema navedenoj odredbi </w:t>
      </w:r>
      <w:r w:rsidR="00CE4B90" w:rsidRPr="00FB22BA">
        <w:rPr>
          <w:rFonts w:ascii="Arial" w:hAnsi="Arial" w:cs="Arial"/>
          <w:color w:val="000000"/>
          <w:sz w:val="22"/>
          <w:szCs w:val="22"/>
        </w:rPr>
        <w:t>Opć</w:t>
      </w:r>
      <w:r w:rsidR="001B2566">
        <w:rPr>
          <w:rFonts w:ascii="Arial" w:hAnsi="Arial" w:cs="Arial"/>
          <w:color w:val="000000"/>
          <w:sz w:val="22"/>
          <w:szCs w:val="22"/>
        </w:rPr>
        <w:t>e</w:t>
      </w:r>
      <w:r w:rsidR="00CE4B90" w:rsidRPr="00FB22BA">
        <w:rPr>
          <w:rFonts w:ascii="Arial" w:hAnsi="Arial" w:cs="Arial"/>
          <w:color w:val="000000"/>
          <w:sz w:val="22"/>
          <w:szCs w:val="22"/>
        </w:rPr>
        <w:t xml:space="preserve"> uredb</w:t>
      </w:r>
      <w:r w:rsidR="001B2566">
        <w:rPr>
          <w:rFonts w:ascii="Arial" w:hAnsi="Arial" w:cs="Arial"/>
          <w:color w:val="000000"/>
          <w:sz w:val="22"/>
          <w:szCs w:val="22"/>
        </w:rPr>
        <w:t>e</w:t>
      </w:r>
      <w:r w:rsidR="00CE4B90" w:rsidRPr="00FB22BA">
        <w:rPr>
          <w:rFonts w:ascii="Arial" w:hAnsi="Arial" w:cs="Arial"/>
          <w:color w:val="000000"/>
          <w:sz w:val="22"/>
          <w:szCs w:val="22"/>
        </w:rPr>
        <w:t xml:space="preserve"> o zaštiti podataka</w:t>
      </w:r>
      <w:r w:rsidR="00CE4B90">
        <w:rPr>
          <w:rFonts w:ascii="Arial" w:hAnsi="Arial" w:cs="Arial"/>
          <w:sz w:val="22"/>
          <w:szCs w:val="22"/>
        </w:rPr>
        <w:t xml:space="preserve"> </w:t>
      </w:r>
      <w:r w:rsidR="00384197">
        <w:rPr>
          <w:rFonts w:ascii="Arial" w:hAnsi="Arial" w:cs="Arial"/>
          <w:sz w:val="22"/>
          <w:szCs w:val="22"/>
        </w:rPr>
        <w:t>ispitanik</w:t>
      </w:r>
      <w:r w:rsidR="006D4449" w:rsidRPr="006D4449">
        <w:rPr>
          <w:rFonts w:ascii="Arial" w:hAnsi="Arial" w:cs="Arial"/>
          <w:sz w:val="22"/>
          <w:szCs w:val="22"/>
        </w:rPr>
        <w:t xml:space="preserve"> ima pravo dobiti od voditelja obrade potvrdu obrađuju li se osobni podaci koji se odnose na njega te ako se takvi osobni podaci obrađuju, pristup osobnim podacima i sljedećim informacijama:</w:t>
      </w:r>
      <w:r>
        <w:rPr>
          <w:rFonts w:ascii="Arial" w:hAnsi="Arial" w:cs="Arial"/>
          <w:sz w:val="22"/>
          <w:szCs w:val="22"/>
        </w:rPr>
        <w:t xml:space="preserve"> </w:t>
      </w:r>
      <w:r w:rsidR="006D4449" w:rsidRPr="006D4449">
        <w:rPr>
          <w:rFonts w:ascii="Arial" w:hAnsi="Arial" w:cs="Arial"/>
          <w:sz w:val="22"/>
          <w:szCs w:val="22"/>
        </w:rPr>
        <w:t>(a)</w:t>
      </w:r>
      <w:r w:rsidR="00384197">
        <w:rPr>
          <w:rFonts w:ascii="Arial" w:hAnsi="Arial" w:cs="Arial"/>
          <w:sz w:val="22"/>
          <w:szCs w:val="22"/>
        </w:rPr>
        <w:t xml:space="preserve"> </w:t>
      </w:r>
      <w:r w:rsidR="006D4449" w:rsidRPr="006D4449">
        <w:rPr>
          <w:rFonts w:ascii="Arial" w:hAnsi="Arial" w:cs="Arial"/>
          <w:sz w:val="22"/>
          <w:szCs w:val="22"/>
        </w:rPr>
        <w:t>svrsi obrade;</w:t>
      </w:r>
      <w:r>
        <w:rPr>
          <w:rFonts w:ascii="Arial" w:hAnsi="Arial" w:cs="Arial"/>
          <w:sz w:val="22"/>
          <w:szCs w:val="22"/>
        </w:rPr>
        <w:t xml:space="preserve"> </w:t>
      </w:r>
      <w:r w:rsidR="006D4449" w:rsidRPr="006D4449">
        <w:rPr>
          <w:rFonts w:ascii="Arial" w:hAnsi="Arial" w:cs="Arial"/>
          <w:sz w:val="22"/>
          <w:szCs w:val="22"/>
        </w:rPr>
        <w:t>(b)</w:t>
      </w:r>
      <w:r w:rsidR="00384197">
        <w:rPr>
          <w:rFonts w:ascii="Arial" w:hAnsi="Arial" w:cs="Arial"/>
          <w:sz w:val="22"/>
          <w:szCs w:val="22"/>
        </w:rPr>
        <w:t xml:space="preserve"> </w:t>
      </w:r>
      <w:r w:rsidR="006D4449" w:rsidRPr="006D4449">
        <w:rPr>
          <w:rFonts w:ascii="Arial" w:hAnsi="Arial" w:cs="Arial"/>
          <w:sz w:val="22"/>
          <w:szCs w:val="22"/>
        </w:rPr>
        <w:t>kategorijama osobnih podataka o kojima je riječ;</w:t>
      </w:r>
      <w:r>
        <w:rPr>
          <w:rFonts w:ascii="Arial" w:hAnsi="Arial" w:cs="Arial"/>
          <w:sz w:val="22"/>
          <w:szCs w:val="22"/>
        </w:rPr>
        <w:t xml:space="preserve"> </w:t>
      </w:r>
      <w:r w:rsidR="006D4449" w:rsidRPr="006D4449">
        <w:rPr>
          <w:rFonts w:ascii="Arial" w:hAnsi="Arial" w:cs="Arial"/>
          <w:sz w:val="22"/>
          <w:szCs w:val="22"/>
        </w:rPr>
        <w:t>(c)</w:t>
      </w:r>
      <w:r w:rsidR="00384197">
        <w:rPr>
          <w:rFonts w:ascii="Arial" w:hAnsi="Arial" w:cs="Arial"/>
          <w:sz w:val="22"/>
          <w:szCs w:val="22"/>
        </w:rPr>
        <w:t xml:space="preserve"> </w:t>
      </w:r>
      <w:r w:rsidR="006D4449" w:rsidRPr="006D4449">
        <w:rPr>
          <w:rFonts w:ascii="Arial" w:hAnsi="Arial" w:cs="Arial"/>
          <w:sz w:val="22"/>
          <w:szCs w:val="22"/>
        </w:rPr>
        <w:t>primateljima ili kategorijama primatelja kojima su osobni podaci otkriveni ili će im biti otkriveni, osobito primateljima u trećim zemljama ili međunarodnim organizacijama;</w:t>
      </w:r>
      <w:r>
        <w:rPr>
          <w:rFonts w:ascii="Arial" w:hAnsi="Arial" w:cs="Arial"/>
          <w:sz w:val="22"/>
          <w:szCs w:val="22"/>
        </w:rPr>
        <w:t xml:space="preserve"> </w:t>
      </w:r>
      <w:r w:rsidR="006D4449" w:rsidRPr="006D4449">
        <w:rPr>
          <w:rFonts w:ascii="Arial" w:hAnsi="Arial" w:cs="Arial"/>
          <w:sz w:val="22"/>
          <w:szCs w:val="22"/>
        </w:rPr>
        <w:t>(d)</w:t>
      </w:r>
      <w:r w:rsidR="00384197">
        <w:rPr>
          <w:rFonts w:ascii="Arial" w:hAnsi="Arial" w:cs="Arial"/>
          <w:sz w:val="22"/>
          <w:szCs w:val="22"/>
        </w:rPr>
        <w:t xml:space="preserve"> </w:t>
      </w:r>
      <w:r w:rsidR="006D4449" w:rsidRPr="006D4449">
        <w:rPr>
          <w:rFonts w:ascii="Arial" w:hAnsi="Arial" w:cs="Arial"/>
          <w:sz w:val="22"/>
          <w:szCs w:val="22"/>
        </w:rPr>
        <w:t>ako je to moguće, predviđenom razdoblju u kojem će osobni podaci biti pohranjeni ili, ako to nije moguće, kriterijima korištenima za utvrđivanje tog razdoblja;</w:t>
      </w:r>
      <w:r>
        <w:rPr>
          <w:rFonts w:ascii="Arial" w:hAnsi="Arial" w:cs="Arial"/>
          <w:sz w:val="22"/>
          <w:szCs w:val="22"/>
        </w:rPr>
        <w:t xml:space="preserve"> </w:t>
      </w:r>
      <w:r w:rsidR="006D4449" w:rsidRPr="006D4449">
        <w:rPr>
          <w:rFonts w:ascii="Arial" w:hAnsi="Arial" w:cs="Arial"/>
          <w:sz w:val="22"/>
          <w:szCs w:val="22"/>
        </w:rPr>
        <w:t>(e)</w:t>
      </w:r>
      <w:r w:rsidR="00384197">
        <w:rPr>
          <w:rFonts w:ascii="Arial" w:hAnsi="Arial" w:cs="Arial"/>
          <w:sz w:val="22"/>
          <w:szCs w:val="22"/>
        </w:rPr>
        <w:t xml:space="preserve"> </w:t>
      </w:r>
      <w:r w:rsidR="006D4449" w:rsidRPr="006D4449">
        <w:rPr>
          <w:rFonts w:ascii="Arial" w:hAnsi="Arial" w:cs="Arial"/>
          <w:sz w:val="22"/>
          <w:szCs w:val="22"/>
        </w:rPr>
        <w:t>postojanju prava da se od voditelja obrade zatraži ispravak ili brisanje osobnih podataka ili ograničavanje obrade osobnih podataka koji se odnose na ispitanika ili prava na prigovor na takvu obradu</w:t>
      </w:r>
      <w:r>
        <w:rPr>
          <w:rFonts w:ascii="Arial" w:hAnsi="Arial" w:cs="Arial"/>
          <w:sz w:val="22"/>
          <w:szCs w:val="22"/>
        </w:rPr>
        <w:t xml:space="preserve"> </w:t>
      </w:r>
      <w:r w:rsidR="006D4449" w:rsidRPr="006D4449">
        <w:rPr>
          <w:rFonts w:ascii="Arial" w:hAnsi="Arial" w:cs="Arial"/>
          <w:sz w:val="22"/>
          <w:szCs w:val="22"/>
        </w:rPr>
        <w:t>(f)</w:t>
      </w:r>
      <w:r w:rsidR="00384197">
        <w:rPr>
          <w:rFonts w:ascii="Arial" w:hAnsi="Arial" w:cs="Arial"/>
          <w:sz w:val="22"/>
          <w:szCs w:val="22"/>
        </w:rPr>
        <w:t xml:space="preserve"> </w:t>
      </w:r>
      <w:r w:rsidR="006D4449" w:rsidRPr="006D4449">
        <w:rPr>
          <w:rFonts w:ascii="Arial" w:hAnsi="Arial" w:cs="Arial"/>
          <w:sz w:val="22"/>
          <w:szCs w:val="22"/>
        </w:rPr>
        <w:t>pravu na podnošenje pritužbe nadzornom tijelu;</w:t>
      </w:r>
      <w:r>
        <w:rPr>
          <w:rFonts w:ascii="Arial" w:hAnsi="Arial" w:cs="Arial"/>
          <w:sz w:val="22"/>
          <w:szCs w:val="22"/>
        </w:rPr>
        <w:t xml:space="preserve"> </w:t>
      </w:r>
      <w:r w:rsidR="006D4449" w:rsidRPr="006D4449">
        <w:rPr>
          <w:rFonts w:ascii="Arial" w:hAnsi="Arial" w:cs="Arial"/>
          <w:sz w:val="22"/>
          <w:szCs w:val="22"/>
        </w:rPr>
        <w:t>(g)</w:t>
      </w:r>
      <w:r w:rsidR="00384197">
        <w:rPr>
          <w:rFonts w:ascii="Arial" w:hAnsi="Arial" w:cs="Arial"/>
          <w:sz w:val="22"/>
          <w:szCs w:val="22"/>
        </w:rPr>
        <w:t xml:space="preserve"> </w:t>
      </w:r>
      <w:r w:rsidR="006D4449" w:rsidRPr="006D4449">
        <w:rPr>
          <w:rFonts w:ascii="Arial" w:hAnsi="Arial" w:cs="Arial"/>
          <w:sz w:val="22"/>
          <w:szCs w:val="22"/>
        </w:rPr>
        <w:t xml:space="preserve">ako se osobni podaci ne prikupljaju </w:t>
      </w:r>
      <w:r w:rsidR="006D4449" w:rsidRPr="006D4449">
        <w:rPr>
          <w:rFonts w:ascii="Arial" w:hAnsi="Arial" w:cs="Arial"/>
          <w:sz w:val="22"/>
          <w:szCs w:val="22"/>
        </w:rPr>
        <w:lastRenderedPageBreak/>
        <w:t>od ispitanika, svakoj dostupnoj informaciji o njihovu izvoru;</w:t>
      </w:r>
      <w:r>
        <w:rPr>
          <w:rFonts w:ascii="Arial" w:hAnsi="Arial" w:cs="Arial"/>
          <w:sz w:val="22"/>
          <w:szCs w:val="22"/>
        </w:rPr>
        <w:t xml:space="preserve"> </w:t>
      </w:r>
      <w:r w:rsidR="006D4449" w:rsidRPr="006D4449">
        <w:rPr>
          <w:rFonts w:ascii="Arial" w:hAnsi="Arial" w:cs="Arial"/>
          <w:sz w:val="22"/>
          <w:szCs w:val="22"/>
        </w:rPr>
        <w:t>(h)</w:t>
      </w:r>
      <w:r w:rsidR="00384197">
        <w:rPr>
          <w:rFonts w:ascii="Arial" w:hAnsi="Arial" w:cs="Arial"/>
          <w:sz w:val="22"/>
          <w:szCs w:val="22"/>
        </w:rPr>
        <w:t xml:space="preserve"> </w:t>
      </w:r>
      <w:r w:rsidR="006D4449" w:rsidRPr="006D4449">
        <w:rPr>
          <w:rFonts w:ascii="Arial" w:hAnsi="Arial" w:cs="Arial"/>
          <w:sz w:val="22"/>
          <w:szCs w:val="22"/>
        </w:rPr>
        <w:t>postojanju automatiziranog donošenja odluka, što uključuje izradu profila iz članka 22. stavaka 1. i 4. te, barem u tim slučajevima, smislenim informacijama o tome o kojoj je logici riječ, kao i važnosti i predviđenim posljedicama takve obrade za ispitanika.</w:t>
      </w:r>
    </w:p>
    <w:p w14:paraId="707B9CAF" w14:textId="44AFBB41" w:rsidR="006D4449" w:rsidRPr="006D4449" w:rsidRDefault="002D1570" w:rsidP="00920FE1">
      <w:pPr>
        <w:pStyle w:val="t-9-8"/>
        <w:spacing w:before="120" w:beforeAutospacing="0" w:line="276" w:lineRule="auto"/>
        <w:jc w:val="both"/>
        <w:rPr>
          <w:rFonts w:ascii="Arial" w:hAnsi="Arial" w:cs="Arial"/>
          <w:sz w:val="22"/>
          <w:szCs w:val="22"/>
        </w:rPr>
      </w:pPr>
      <w:r>
        <w:rPr>
          <w:rFonts w:ascii="Arial" w:hAnsi="Arial" w:cs="Arial"/>
          <w:sz w:val="22"/>
          <w:szCs w:val="22"/>
        </w:rPr>
        <w:t xml:space="preserve">Nadalje je propisano </w:t>
      </w:r>
      <w:r w:rsidR="00A542AD">
        <w:rPr>
          <w:rFonts w:ascii="Arial" w:hAnsi="Arial" w:cs="Arial"/>
          <w:sz w:val="22"/>
          <w:szCs w:val="22"/>
        </w:rPr>
        <w:t xml:space="preserve">da </w:t>
      </w:r>
      <w:r>
        <w:rPr>
          <w:rFonts w:ascii="Arial" w:hAnsi="Arial" w:cs="Arial"/>
          <w:sz w:val="22"/>
          <w:szCs w:val="22"/>
        </w:rPr>
        <w:t>a</w:t>
      </w:r>
      <w:r w:rsidR="006D4449" w:rsidRPr="006D4449">
        <w:rPr>
          <w:rFonts w:ascii="Arial" w:hAnsi="Arial" w:cs="Arial"/>
          <w:sz w:val="22"/>
          <w:szCs w:val="22"/>
        </w:rPr>
        <w:t>ko se osobni podaci prenose u treću zemlju ili međunarodnu organizaciju, ispitanik ima pravo biti informiran o odgovarajućim zaštitnim mjerama u skladu s člankom 46. koje se odnose na prijenos.</w:t>
      </w:r>
      <w:r w:rsidR="006D7159">
        <w:rPr>
          <w:rFonts w:ascii="Arial" w:hAnsi="Arial" w:cs="Arial"/>
          <w:sz w:val="22"/>
          <w:szCs w:val="22"/>
        </w:rPr>
        <w:t xml:space="preserve"> </w:t>
      </w:r>
      <w:r>
        <w:rPr>
          <w:rFonts w:ascii="Arial" w:hAnsi="Arial" w:cs="Arial"/>
          <w:sz w:val="22"/>
          <w:szCs w:val="22"/>
        </w:rPr>
        <w:t>Također, v</w:t>
      </w:r>
      <w:r w:rsidR="006D4449" w:rsidRPr="006D4449">
        <w:rPr>
          <w:rFonts w:ascii="Arial" w:hAnsi="Arial" w:cs="Arial"/>
          <w:sz w:val="22"/>
          <w:szCs w:val="22"/>
        </w:rPr>
        <w:t>oditelj obrade osigurava kopiju osobnih podataka koji se obrađuju. Za sve dodatne kopije koje zatraži ispitanik voditelj obrade može naplatiti razumnu naknadu na temelju administrativnih troškova. Ako ispitanik podnese zahtjev elektroničkim putem te osim ako ispitanik zatraži drukčije, informacije se pružaju u uobičajenom elektroničkom obliku.</w:t>
      </w:r>
    </w:p>
    <w:p w14:paraId="3E0943DB" w14:textId="40064F12" w:rsidR="006D4449" w:rsidRDefault="002D1570" w:rsidP="00920FE1">
      <w:pPr>
        <w:pStyle w:val="t-9-8"/>
        <w:spacing w:before="120" w:beforeAutospacing="0" w:line="276" w:lineRule="auto"/>
        <w:jc w:val="both"/>
        <w:rPr>
          <w:rFonts w:ascii="Arial" w:hAnsi="Arial" w:cs="Arial"/>
          <w:sz w:val="22"/>
          <w:szCs w:val="22"/>
        </w:rPr>
      </w:pPr>
      <w:r>
        <w:rPr>
          <w:rFonts w:ascii="Arial" w:hAnsi="Arial" w:cs="Arial"/>
          <w:sz w:val="22"/>
          <w:szCs w:val="22"/>
        </w:rPr>
        <w:t>Zaključno je propisano da p</w:t>
      </w:r>
      <w:r w:rsidR="006D4449" w:rsidRPr="006D4449">
        <w:rPr>
          <w:rFonts w:ascii="Arial" w:hAnsi="Arial" w:cs="Arial"/>
          <w:sz w:val="22"/>
          <w:szCs w:val="22"/>
        </w:rPr>
        <w:t xml:space="preserve">ravo na dobivanje kopije iz stavka 3. </w:t>
      </w:r>
      <w:r>
        <w:rPr>
          <w:rFonts w:ascii="Arial" w:hAnsi="Arial" w:cs="Arial"/>
          <w:sz w:val="22"/>
          <w:szCs w:val="22"/>
        </w:rPr>
        <w:t xml:space="preserve">članka 15. navedene Uredbe </w:t>
      </w:r>
      <w:r w:rsidR="006D4449" w:rsidRPr="006D4449">
        <w:rPr>
          <w:rFonts w:ascii="Arial" w:hAnsi="Arial" w:cs="Arial"/>
          <w:sz w:val="22"/>
          <w:szCs w:val="22"/>
        </w:rPr>
        <w:t>ne smije negativno utjecati na prava i slobode drugih.</w:t>
      </w:r>
    </w:p>
    <w:p w14:paraId="06CEF318" w14:textId="5CAB8067" w:rsidR="002436DE" w:rsidRDefault="002436DE" w:rsidP="00920FE1">
      <w:pPr>
        <w:pStyle w:val="t-9-8"/>
        <w:spacing w:before="120" w:beforeAutospacing="0" w:line="276" w:lineRule="auto"/>
        <w:jc w:val="both"/>
        <w:rPr>
          <w:rFonts w:ascii="Arial" w:hAnsi="Arial" w:cs="Arial"/>
          <w:sz w:val="22"/>
          <w:szCs w:val="22"/>
        </w:rPr>
      </w:pPr>
      <w:r>
        <w:rPr>
          <w:rFonts w:ascii="Arial" w:hAnsi="Arial" w:cs="Arial"/>
          <w:color w:val="000000"/>
          <w:sz w:val="22"/>
          <w:szCs w:val="22"/>
        </w:rPr>
        <w:t>Više o pravu na pristup osobnim podacima u smislu članka 15.</w:t>
      </w:r>
      <w:r w:rsidR="00CE4B90">
        <w:rPr>
          <w:rFonts w:ascii="Arial" w:hAnsi="Arial" w:cs="Arial"/>
          <w:color w:val="000000"/>
          <w:sz w:val="22"/>
          <w:szCs w:val="22"/>
        </w:rPr>
        <w:t xml:space="preserve"> </w:t>
      </w:r>
      <w:r w:rsidR="00CE4B90" w:rsidRPr="00FB22BA">
        <w:rPr>
          <w:rFonts w:ascii="Arial" w:hAnsi="Arial" w:cs="Arial"/>
          <w:color w:val="000000"/>
          <w:sz w:val="22"/>
          <w:szCs w:val="22"/>
        </w:rPr>
        <w:t>Opć</w:t>
      </w:r>
      <w:r w:rsidR="00CE4B90">
        <w:rPr>
          <w:rFonts w:ascii="Arial" w:hAnsi="Arial" w:cs="Arial"/>
          <w:color w:val="000000"/>
          <w:sz w:val="22"/>
          <w:szCs w:val="22"/>
        </w:rPr>
        <w:t>e</w:t>
      </w:r>
      <w:r w:rsidR="00CE4B90" w:rsidRPr="00FB22BA">
        <w:rPr>
          <w:rFonts w:ascii="Arial" w:hAnsi="Arial" w:cs="Arial"/>
          <w:color w:val="000000"/>
          <w:sz w:val="22"/>
          <w:szCs w:val="22"/>
        </w:rPr>
        <w:t xml:space="preserve"> uredb</w:t>
      </w:r>
      <w:r w:rsidR="00DE79AD">
        <w:rPr>
          <w:rFonts w:ascii="Arial" w:hAnsi="Arial" w:cs="Arial"/>
          <w:color w:val="000000"/>
          <w:sz w:val="22"/>
          <w:szCs w:val="22"/>
        </w:rPr>
        <w:t>e</w:t>
      </w:r>
      <w:r w:rsidR="00CE4B90" w:rsidRPr="00FB22BA">
        <w:rPr>
          <w:rFonts w:ascii="Arial" w:hAnsi="Arial" w:cs="Arial"/>
          <w:color w:val="000000"/>
          <w:sz w:val="22"/>
          <w:szCs w:val="22"/>
        </w:rPr>
        <w:t xml:space="preserve"> o zaštiti podataka</w:t>
      </w:r>
      <w:r w:rsidR="00CE4B90">
        <w:rPr>
          <w:rFonts w:ascii="Arial" w:hAnsi="Arial" w:cs="Arial"/>
          <w:color w:val="000000"/>
          <w:sz w:val="22"/>
          <w:szCs w:val="22"/>
        </w:rPr>
        <w:t xml:space="preserve"> </w:t>
      </w:r>
      <w:r>
        <w:rPr>
          <w:rFonts w:ascii="Arial" w:hAnsi="Arial" w:cs="Arial"/>
          <w:color w:val="000000"/>
          <w:sz w:val="22"/>
          <w:szCs w:val="22"/>
        </w:rPr>
        <w:t xml:space="preserve">može se pronaći na internetskoj stranici Agencije za zaštitu osobnih podataka na poveznici: </w:t>
      </w:r>
      <w:hyperlink r:id="rId9" w:history="1">
        <w:r w:rsidRPr="009A5D94">
          <w:rPr>
            <w:rStyle w:val="Hyperlink"/>
            <w:rFonts w:ascii="Arial" w:hAnsi="Arial" w:cs="Arial"/>
            <w:sz w:val="22"/>
            <w:szCs w:val="22"/>
          </w:rPr>
          <w:t>https://azop.hr/pravo-na-pristup-osobnim-podacima-clanak-15-opce-uredbe-o-zastiti-podataka/</w:t>
        </w:r>
      </w:hyperlink>
    </w:p>
    <w:p w14:paraId="6C6CE841" w14:textId="77777777" w:rsidR="007F73A1" w:rsidRPr="007B6600" w:rsidRDefault="007F73A1" w:rsidP="007F73A1">
      <w:pPr>
        <w:pStyle w:val="t-9-8"/>
        <w:spacing w:before="120" w:beforeAutospacing="0" w:line="276" w:lineRule="auto"/>
        <w:jc w:val="both"/>
        <w:rPr>
          <w:rFonts w:ascii="Arial" w:hAnsi="Arial" w:cs="Arial"/>
          <w:sz w:val="22"/>
          <w:szCs w:val="22"/>
        </w:rPr>
      </w:pPr>
      <w:r>
        <w:rPr>
          <w:rFonts w:ascii="Arial" w:hAnsi="Arial" w:cs="Arial"/>
          <w:sz w:val="22"/>
          <w:szCs w:val="22"/>
        </w:rPr>
        <w:t xml:space="preserve">S obzirom da je dostupnost </w:t>
      </w:r>
      <w:r w:rsidRPr="007B6600">
        <w:rPr>
          <w:rFonts w:ascii="Arial" w:hAnsi="Arial" w:cs="Arial"/>
          <w:sz w:val="22"/>
          <w:szCs w:val="22"/>
        </w:rPr>
        <w:t>informacije koja sadrži osobne podatke, a koju traži osoba čiji su osobni podaci sadržani u informaciji ili zakonski zastupnik te osobe, osigurana posebnim propisom, a to je Opća uredba o zaštiti podataka, odredbe Zakona o pravu na pristup informacijama se u tom slučaju ne primjenjuju. Naime, u tom slučaju tijelo javne vlasti ima obvezu prema odredbi članka 23. stavku 1. točki 4. Zakona o pravu na pristup informacijama obavijestiti podnositelja zahtjeva za pristup informacijama o dostupnosti tražene informacije temeljem drugog propisa, a na tu obavijest podnositelj zahtjeva ima pravo izjaviti prigovor. Na podnošenje i postupanje po prigovoru primjenjuju se odredbe Zakona o općem upravnom postupku („Narodne novine“, broj 47/09 i 110/21).</w:t>
      </w:r>
    </w:p>
    <w:p w14:paraId="4BED9E54" w14:textId="3DBB5927" w:rsidR="00384197" w:rsidRDefault="00592519" w:rsidP="00920FE1">
      <w:pPr>
        <w:pStyle w:val="t-9-8"/>
        <w:spacing w:before="120" w:beforeAutospacing="0" w:line="276" w:lineRule="auto"/>
        <w:jc w:val="both"/>
        <w:rPr>
          <w:rFonts w:ascii="Arial" w:hAnsi="Arial" w:cs="Arial"/>
          <w:sz w:val="22"/>
          <w:szCs w:val="22"/>
        </w:rPr>
      </w:pPr>
      <w:r>
        <w:rPr>
          <w:rFonts w:ascii="Arial" w:hAnsi="Arial" w:cs="Arial"/>
          <w:sz w:val="22"/>
          <w:szCs w:val="22"/>
        </w:rPr>
        <w:t>Pr</w:t>
      </w:r>
      <w:r w:rsidR="00384197">
        <w:rPr>
          <w:rFonts w:ascii="Arial" w:hAnsi="Arial" w:cs="Arial"/>
          <w:sz w:val="22"/>
          <w:szCs w:val="22"/>
        </w:rPr>
        <w:t xml:space="preserve">avna zaštita pred Agencijom za zaštitu osobnih podataka </w:t>
      </w:r>
      <w:r>
        <w:rPr>
          <w:rFonts w:ascii="Arial" w:hAnsi="Arial" w:cs="Arial"/>
          <w:sz w:val="22"/>
          <w:szCs w:val="22"/>
        </w:rPr>
        <w:t xml:space="preserve">je osigurana </w:t>
      </w:r>
      <w:r w:rsidR="00384197">
        <w:rPr>
          <w:rFonts w:ascii="Arial" w:hAnsi="Arial" w:cs="Arial"/>
          <w:sz w:val="22"/>
          <w:szCs w:val="22"/>
        </w:rPr>
        <w:t>ako bi došlo do onemogućavanja ostvarivanja prava iz članka 15</w:t>
      </w:r>
      <w:r>
        <w:rPr>
          <w:rFonts w:ascii="Arial" w:hAnsi="Arial" w:cs="Arial"/>
          <w:sz w:val="22"/>
          <w:szCs w:val="22"/>
        </w:rPr>
        <w:t>.</w:t>
      </w:r>
      <w:r w:rsidR="00384197">
        <w:rPr>
          <w:rFonts w:ascii="Arial" w:hAnsi="Arial" w:cs="Arial"/>
          <w:sz w:val="22"/>
          <w:szCs w:val="22"/>
        </w:rPr>
        <w:t xml:space="preserve"> </w:t>
      </w:r>
      <w:r w:rsidR="00CE4B90" w:rsidRPr="00FB22BA">
        <w:rPr>
          <w:rFonts w:ascii="Arial" w:hAnsi="Arial" w:cs="Arial"/>
          <w:color w:val="000000"/>
          <w:sz w:val="22"/>
          <w:szCs w:val="22"/>
        </w:rPr>
        <w:t>Opć</w:t>
      </w:r>
      <w:r w:rsidR="00CE4B90">
        <w:rPr>
          <w:rFonts w:ascii="Arial" w:hAnsi="Arial" w:cs="Arial"/>
          <w:color w:val="000000"/>
          <w:sz w:val="22"/>
          <w:szCs w:val="22"/>
        </w:rPr>
        <w:t xml:space="preserve">e </w:t>
      </w:r>
      <w:r w:rsidR="00CE4B90" w:rsidRPr="00FB22BA">
        <w:rPr>
          <w:rFonts w:ascii="Arial" w:hAnsi="Arial" w:cs="Arial"/>
          <w:color w:val="000000"/>
          <w:sz w:val="22"/>
          <w:szCs w:val="22"/>
        </w:rPr>
        <w:t>uredb</w:t>
      </w:r>
      <w:r w:rsidR="00CE4B90">
        <w:rPr>
          <w:rFonts w:ascii="Arial" w:hAnsi="Arial" w:cs="Arial"/>
          <w:color w:val="000000"/>
          <w:sz w:val="22"/>
          <w:szCs w:val="22"/>
        </w:rPr>
        <w:t>e</w:t>
      </w:r>
      <w:r w:rsidR="00CE4B90" w:rsidRPr="00FB22BA">
        <w:rPr>
          <w:rFonts w:ascii="Arial" w:hAnsi="Arial" w:cs="Arial"/>
          <w:color w:val="000000"/>
          <w:sz w:val="22"/>
          <w:szCs w:val="22"/>
        </w:rPr>
        <w:t xml:space="preserve"> o zaštiti podataka</w:t>
      </w:r>
      <w:r w:rsidR="00384197">
        <w:rPr>
          <w:rFonts w:ascii="Arial" w:hAnsi="Arial" w:cs="Arial"/>
          <w:sz w:val="22"/>
          <w:szCs w:val="22"/>
        </w:rPr>
        <w:t xml:space="preserve">. Više o pravima na pristup svojim osobnim podacima se može pronaći na internetskoj stranici Agencije za zaštitu osobnih podataka: </w:t>
      </w:r>
      <w:hyperlink r:id="rId10" w:history="1">
        <w:r w:rsidR="00384197" w:rsidRPr="009A5D94">
          <w:rPr>
            <w:rStyle w:val="Hyperlink"/>
            <w:rFonts w:ascii="Arial" w:hAnsi="Arial" w:cs="Arial"/>
            <w:sz w:val="22"/>
            <w:szCs w:val="22"/>
          </w:rPr>
          <w:t>https://azop.hr/prava-ispitanika/</w:t>
        </w:r>
      </w:hyperlink>
      <w:r w:rsidR="00384197">
        <w:rPr>
          <w:rFonts w:ascii="Arial" w:hAnsi="Arial" w:cs="Arial"/>
          <w:sz w:val="22"/>
          <w:szCs w:val="22"/>
        </w:rPr>
        <w:t>.</w:t>
      </w:r>
    </w:p>
    <w:p w14:paraId="4E08408A" w14:textId="5A0D9E97" w:rsidR="003F756F" w:rsidRDefault="002F573D" w:rsidP="00920FE1">
      <w:pPr>
        <w:pStyle w:val="t-9-8"/>
        <w:spacing w:before="120" w:beforeAutospacing="0" w:line="276" w:lineRule="auto"/>
        <w:jc w:val="both"/>
        <w:rPr>
          <w:rFonts w:ascii="Arial" w:hAnsi="Arial" w:cs="Arial"/>
          <w:sz w:val="22"/>
          <w:szCs w:val="22"/>
        </w:rPr>
      </w:pPr>
      <w:r>
        <w:rPr>
          <w:rFonts w:ascii="Arial" w:hAnsi="Arial" w:cs="Arial"/>
          <w:sz w:val="22"/>
          <w:szCs w:val="22"/>
        </w:rPr>
        <w:t xml:space="preserve">3. </w:t>
      </w:r>
      <w:r w:rsidR="003F756F" w:rsidRPr="00FB22BA">
        <w:rPr>
          <w:rFonts w:ascii="Arial" w:hAnsi="Arial" w:cs="Arial"/>
          <w:sz w:val="22"/>
          <w:szCs w:val="22"/>
        </w:rPr>
        <w:t xml:space="preserve">Rješavanje zahtjeva za pristup informacijama </w:t>
      </w:r>
      <w:r w:rsidR="003F756F">
        <w:rPr>
          <w:rFonts w:ascii="Arial" w:hAnsi="Arial" w:cs="Arial"/>
          <w:sz w:val="22"/>
          <w:szCs w:val="22"/>
        </w:rPr>
        <w:t>koji sadrže osobne podatke</w:t>
      </w:r>
    </w:p>
    <w:p w14:paraId="3FE8EDD8" w14:textId="14A1B4A1" w:rsidR="00DD3790" w:rsidRPr="00FB22BA" w:rsidRDefault="00DD3790" w:rsidP="00920FE1">
      <w:pPr>
        <w:pStyle w:val="t-9-8"/>
        <w:spacing w:before="120" w:beforeAutospacing="0" w:line="276" w:lineRule="auto"/>
        <w:jc w:val="both"/>
        <w:rPr>
          <w:rFonts w:ascii="Arial" w:hAnsi="Arial" w:cs="Arial"/>
          <w:sz w:val="22"/>
          <w:szCs w:val="22"/>
        </w:rPr>
      </w:pPr>
      <w:r w:rsidRPr="00FB22BA">
        <w:rPr>
          <w:rFonts w:ascii="Arial" w:hAnsi="Arial" w:cs="Arial"/>
          <w:sz w:val="22"/>
          <w:szCs w:val="22"/>
        </w:rPr>
        <w:t>Člankom 3. Zakona o pravu na pristup informacijama propisano je da je cilj ovog Zakona omogućiti i osigurati ostvarivanje Ustavom zajamčenog prava na pristup informacijama, kao i na ponovnu uporabu informacija fizičkim i pravnim osobama putem otvorenosti i javnosti djelovanja tijela javne vlasti, dok je člankom 6. navedenog Zakona utvrđeno načelo javnosti i slobodnog pristupa, propisujući kako su informacije dostupne svakoj domaćoj ili stranoj fizičkoj i pravnoj osobi u skladu s uvjetima i ograničenjima propisanima Zakonom.</w:t>
      </w:r>
    </w:p>
    <w:p w14:paraId="31B1A705" w14:textId="02A63335" w:rsidR="003F756F" w:rsidRDefault="003F756F" w:rsidP="00920FE1">
      <w:pPr>
        <w:pStyle w:val="t-9-8"/>
        <w:spacing w:before="120" w:beforeAutospacing="0" w:line="276" w:lineRule="auto"/>
        <w:jc w:val="both"/>
        <w:rPr>
          <w:rFonts w:ascii="Arial" w:hAnsi="Arial" w:cs="Arial"/>
          <w:sz w:val="22"/>
          <w:szCs w:val="22"/>
        </w:rPr>
      </w:pPr>
      <w:r>
        <w:rPr>
          <w:rFonts w:ascii="Arial" w:hAnsi="Arial" w:cs="Arial"/>
          <w:sz w:val="22"/>
          <w:szCs w:val="22"/>
        </w:rPr>
        <w:t>P</w:t>
      </w:r>
      <w:r w:rsidR="00DD3790" w:rsidRPr="00FB22BA">
        <w:rPr>
          <w:rFonts w:ascii="Arial" w:hAnsi="Arial" w:cs="Arial"/>
          <w:sz w:val="22"/>
          <w:szCs w:val="22"/>
        </w:rPr>
        <w:t xml:space="preserve">ravo na pristup informacijama nije apsolutno i bez ograničenja, kao što to nisu niti druga prava i slobode, slijedom čega Zakon o pravu na pristup informacijama u članku 15. propisuje razloge za ograničenje prava na pristup informacijama, a među kojima </w:t>
      </w:r>
      <w:r w:rsidR="006D7159">
        <w:rPr>
          <w:rFonts w:ascii="Arial" w:hAnsi="Arial" w:cs="Arial"/>
          <w:sz w:val="22"/>
          <w:szCs w:val="22"/>
        </w:rPr>
        <w:t xml:space="preserve">su </w:t>
      </w:r>
      <w:r w:rsidR="00DD3790" w:rsidRPr="00FB22BA">
        <w:rPr>
          <w:rFonts w:ascii="Arial" w:hAnsi="Arial" w:cs="Arial"/>
          <w:sz w:val="22"/>
          <w:szCs w:val="22"/>
        </w:rPr>
        <w:t xml:space="preserve">i </w:t>
      </w:r>
      <w:r>
        <w:rPr>
          <w:rFonts w:ascii="Arial" w:hAnsi="Arial" w:cs="Arial"/>
          <w:sz w:val="22"/>
          <w:szCs w:val="22"/>
        </w:rPr>
        <w:t>osobni poda</w:t>
      </w:r>
      <w:r w:rsidR="006D7159">
        <w:rPr>
          <w:rFonts w:ascii="Arial" w:hAnsi="Arial" w:cs="Arial"/>
          <w:sz w:val="22"/>
          <w:szCs w:val="22"/>
        </w:rPr>
        <w:t>c</w:t>
      </w:r>
      <w:r>
        <w:rPr>
          <w:rFonts w:ascii="Arial" w:hAnsi="Arial" w:cs="Arial"/>
          <w:sz w:val="22"/>
          <w:szCs w:val="22"/>
        </w:rPr>
        <w:t>i.</w:t>
      </w:r>
    </w:p>
    <w:p w14:paraId="12FD2D1D" w14:textId="552C9F65" w:rsidR="007B6600" w:rsidRPr="007B6600" w:rsidRDefault="007B6600" w:rsidP="00920FE1">
      <w:pPr>
        <w:pStyle w:val="t-9-8"/>
        <w:spacing w:before="120" w:beforeAutospacing="0" w:line="276" w:lineRule="auto"/>
        <w:jc w:val="both"/>
        <w:rPr>
          <w:rFonts w:ascii="Arial" w:hAnsi="Arial" w:cs="Arial"/>
          <w:sz w:val="22"/>
          <w:szCs w:val="22"/>
        </w:rPr>
      </w:pPr>
      <w:r w:rsidRPr="007B6600">
        <w:rPr>
          <w:rFonts w:ascii="Arial" w:hAnsi="Arial" w:cs="Arial"/>
          <w:sz w:val="22"/>
          <w:szCs w:val="22"/>
        </w:rPr>
        <w:lastRenderedPageBreak/>
        <w:t xml:space="preserve">S obzirom da je Zakonom o pravu na pristup informacijama određen široki krug obveznika primjene </w:t>
      </w:r>
      <w:r w:rsidR="0052005E">
        <w:rPr>
          <w:rFonts w:ascii="Arial" w:hAnsi="Arial" w:cs="Arial"/>
          <w:sz w:val="22"/>
          <w:szCs w:val="22"/>
        </w:rPr>
        <w:t xml:space="preserve"> Za</w:t>
      </w:r>
      <w:r w:rsidRPr="007B6600">
        <w:rPr>
          <w:rFonts w:ascii="Arial" w:hAnsi="Arial" w:cs="Arial"/>
          <w:sz w:val="22"/>
          <w:szCs w:val="22"/>
        </w:rPr>
        <w:t xml:space="preserve">kona kod svih tih obveznika se nalaze određeni osobni podaci bilo da se radi o osobnim podacima zaposlenika u tijelu javne vlasti, osobnim podacima obveznika različitih usluga, osobnim podacima fizičkih osoba s kojima su sklopljeni ugovori i slično. Dakle, osobni podaci mogu biti sadržani u raznoj dokumentaciji tijela javne vlasti. </w:t>
      </w:r>
    </w:p>
    <w:p w14:paraId="35CA51F7" w14:textId="685BFB3F" w:rsidR="00C56EFC" w:rsidRPr="0052005E" w:rsidRDefault="00DD3790" w:rsidP="00C56EFC">
      <w:pPr>
        <w:pStyle w:val="t-9-8"/>
        <w:spacing w:before="120" w:beforeAutospacing="0" w:line="276" w:lineRule="auto"/>
        <w:jc w:val="both"/>
        <w:rPr>
          <w:rFonts w:ascii="Arial" w:hAnsi="Arial" w:cs="Arial"/>
          <w:color w:val="000000"/>
          <w:sz w:val="22"/>
          <w:szCs w:val="22"/>
        </w:rPr>
      </w:pPr>
      <w:r w:rsidRPr="00FB22BA">
        <w:rPr>
          <w:rFonts w:ascii="Arial" w:hAnsi="Arial" w:cs="Arial"/>
          <w:sz w:val="22"/>
          <w:szCs w:val="22"/>
        </w:rPr>
        <w:t xml:space="preserve">Pred tijelima javne </w:t>
      </w:r>
      <w:r w:rsidR="00BC3301">
        <w:rPr>
          <w:rFonts w:ascii="Arial" w:hAnsi="Arial" w:cs="Arial"/>
          <w:sz w:val="22"/>
          <w:szCs w:val="22"/>
        </w:rPr>
        <w:t xml:space="preserve">vlasti je </w:t>
      </w:r>
      <w:r w:rsidRPr="00FB22BA">
        <w:rPr>
          <w:rFonts w:ascii="Arial" w:hAnsi="Arial" w:cs="Arial"/>
          <w:sz w:val="22"/>
          <w:szCs w:val="22"/>
        </w:rPr>
        <w:t xml:space="preserve">velika odgovornost da im prilikom rješavanja zahtjeva za pristup informacijama </w:t>
      </w:r>
      <w:r w:rsidR="00BC3301">
        <w:rPr>
          <w:rFonts w:ascii="Arial" w:hAnsi="Arial" w:cs="Arial"/>
          <w:sz w:val="22"/>
          <w:szCs w:val="22"/>
        </w:rPr>
        <w:t xml:space="preserve">osobni podaci </w:t>
      </w:r>
      <w:r w:rsidRPr="00FB22BA">
        <w:rPr>
          <w:rFonts w:ascii="Arial" w:hAnsi="Arial" w:cs="Arial"/>
          <w:sz w:val="22"/>
          <w:szCs w:val="22"/>
        </w:rPr>
        <w:t xml:space="preserve">ne bude </w:t>
      </w:r>
      <w:r w:rsidR="00BC3301">
        <w:rPr>
          <w:rFonts w:ascii="Arial" w:hAnsi="Arial" w:cs="Arial"/>
          <w:sz w:val="22"/>
          <w:szCs w:val="22"/>
        </w:rPr>
        <w:t xml:space="preserve">razlog za uskratu informacija imajući u vidu da je odredbom članka 16. stavka 3. Zakona o pravu na pristup informacijama </w:t>
      </w:r>
      <w:r w:rsidR="00093276">
        <w:rPr>
          <w:rFonts w:ascii="Arial" w:hAnsi="Arial" w:cs="Arial"/>
          <w:sz w:val="22"/>
          <w:szCs w:val="22"/>
        </w:rPr>
        <w:t xml:space="preserve">izričito propisano </w:t>
      </w:r>
      <w:r w:rsidR="00503976">
        <w:rPr>
          <w:rFonts w:ascii="Arial" w:hAnsi="Arial" w:cs="Arial"/>
          <w:sz w:val="22"/>
          <w:szCs w:val="22"/>
        </w:rPr>
        <w:t xml:space="preserve">da </w:t>
      </w:r>
      <w:r w:rsidR="00503976" w:rsidRPr="00FB22BA">
        <w:rPr>
          <w:rFonts w:ascii="Arial" w:hAnsi="Arial" w:cs="Arial"/>
          <w:color w:val="000000"/>
          <w:sz w:val="22"/>
          <w:szCs w:val="22"/>
        </w:rPr>
        <w:t>su informacije o raspolaganju javnim sredstvima koje se odnose na osobno ime ili naziv, iznos i namjenu sredstava dostupne su javnosti i bez provođenja testa razmjernosti i javnog interesa, osim ako informacija predstavlja klasificirani podatak.</w:t>
      </w:r>
      <w:r w:rsidR="00C56EFC" w:rsidRPr="00C56EFC">
        <w:rPr>
          <w:rFonts w:ascii="Arial" w:hAnsi="Arial" w:cs="Arial"/>
          <w:color w:val="000000"/>
          <w:sz w:val="22"/>
          <w:szCs w:val="22"/>
        </w:rPr>
        <w:t xml:space="preserve"> </w:t>
      </w:r>
      <w:r w:rsidR="00C56EFC" w:rsidRPr="0052005E">
        <w:rPr>
          <w:rFonts w:ascii="Arial" w:hAnsi="Arial" w:cs="Arial"/>
          <w:color w:val="000000"/>
          <w:sz w:val="22"/>
          <w:szCs w:val="22"/>
        </w:rPr>
        <w:t>Isto znači da su u slučaju traženja informacija o raspolaganju javnim sredstvima, podaci iz dokumenta o osobnom imenu ili nazivu, iznosu i namjeni sredstava, dostupni javnosti bez donošenja rješenja.</w:t>
      </w:r>
    </w:p>
    <w:p w14:paraId="48C31386" w14:textId="10FEFD03" w:rsidR="00DD3790" w:rsidRPr="0052005E" w:rsidRDefault="00093276" w:rsidP="00920FE1">
      <w:pPr>
        <w:pStyle w:val="t-9-8"/>
        <w:spacing w:before="120" w:beforeAutospacing="0" w:line="276" w:lineRule="auto"/>
        <w:jc w:val="both"/>
        <w:rPr>
          <w:rFonts w:ascii="Arial" w:hAnsi="Arial" w:cs="Arial"/>
          <w:sz w:val="22"/>
          <w:szCs w:val="22"/>
        </w:rPr>
      </w:pPr>
      <w:r w:rsidRPr="0052005E">
        <w:rPr>
          <w:rFonts w:ascii="Arial" w:hAnsi="Arial" w:cs="Arial"/>
          <w:sz w:val="22"/>
          <w:szCs w:val="22"/>
        </w:rPr>
        <w:t xml:space="preserve">U </w:t>
      </w:r>
      <w:r w:rsidR="00C56EFC" w:rsidRPr="0052005E">
        <w:rPr>
          <w:rFonts w:ascii="Arial" w:hAnsi="Arial" w:cs="Arial"/>
          <w:sz w:val="22"/>
          <w:szCs w:val="22"/>
        </w:rPr>
        <w:t xml:space="preserve">svim ostalim </w:t>
      </w:r>
      <w:r w:rsidRPr="0052005E">
        <w:rPr>
          <w:rFonts w:ascii="Arial" w:hAnsi="Arial" w:cs="Arial"/>
          <w:sz w:val="22"/>
          <w:szCs w:val="22"/>
        </w:rPr>
        <w:t>slučaj</w:t>
      </w:r>
      <w:r w:rsidR="00C56EFC" w:rsidRPr="0052005E">
        <w:rPr>
          <w:rFonts w:ascii="Arial" w:hAnsi="Arial" w:cs="Arial"/>
          <w:sz w:val="22"/>
          <w:szCs w:val="22"/>
        </w:rPr>
        <w:t>evima</w:t>
      </w:r>
      <w:r w:rsidRPr="0052005E">
        <w:rPr>
          <w:rFonts w:ascii="Arial" w:hAnsi="Arial" w:cs="Arial"/>
          <w:sz w:val="22"/>
          <w:szCs w:val="22"/>
        </w:rPr>
        <w:t xml:space="preserve"> k</w:t>
      </w:r>
      <w:r w:rsidR="00DD3790" w:rsidRPr="0052005E">
        <w:rPr>
          <w:rFonts w:ascii="Arial" w:hAnsi="Arial" w:cs="Arial"/>
          <w:sz w:val="22"/>
          <w:szCs w:val="22"/>
        </w:rPr>
        <w:t xml:space="preserve">ada korisnik prava na pristup informacijama podnese zahtjev za pristup informacijama kojim traži informaciju koja je u posjedu tijela javne vlasti </w:t>
      </w:r>
      <w:r w:rsidRPr="0052005E">
        <w:rPr>
          <w:rFonts w:ascii="Arial" w:hAnsi="Arial" w:cs="Arial"/>
          <w:sz w:val="22"/>
          <w:szCs w:val="22"/>
        </w:rPr>
        <w:t>i ak</w:t>
      </w:r>
      <w:r w:rsidR="003F756F" w:rsidRPr="0052005E">
        <w:rPr>
          <w:rFonts w:ascii="Arial" w:hAnsi="Arial" w:cs="Arial"/>
          <w:sz w:val="22"/>
          <w:szCs w:val="22"/>
        </w:rPr>
        <w:t xml:space="preserve">o tijelo javne vlasti utvrdi da </w:t>
      </w:r>
      <w:r w:rsidR="00C56EFC" w:rsidRPr="0052005E">
        <w:rPr>
          <w:rFonts w:ascii="Arial" w:hAnsi="Arial" w:cs="Arial"/>
          <w:sz w:val="22"/>
          <w:szCs w:val="22"/>
        </w:rPr>
        <w:t>traženi</w:t>
      </w:r>
      <w:r w:rsidR="003F756F" w:rsidRPr="0052005E">
        <w:rPr>
          <w:rFonts w:ascii="Arial" w:hAnsi="Arial" w:cs="Arial"/>
          <w:sz w:val="22"/>
          <w:szCs w:val="22"/>
        </w:rPr>
        <w:t xml:space="preserve"> dokument ili drugi zapis podataka sadrži osobne podatke</w:t>
      </w:r>
      <w:r w:rsidR="00C56EFC" w:rsidRPr="0052005E">
        <w:rPr>
          <w:rFonts w:ascii="Arial" w:hAnsi="Arial" w:cs="Arial"/>
          <w:sz w:val="22"/>
          <w:szCs w:val="22"/>
        </w:rPr>
        <w:t>,</w:t>
      </w:r>
      <w:r w:rsidR="003F756F" w:rsidRPr="0052005E">
        <w:rPr>
          <w:rFonts w:ascii="Arial" w:hAnsi="Arial" w:cs="Arial"/>
          <w:sz w:val="22"/>
          <w:szCs w:val="22"/>
        </w:rPr>
        <w:t xml:space="preserve"> </w:t>
      </w:r>
      <w:r w:rsidR="00DD3790" w:rsidRPr="0052005E">
        <w:rPr>
          <w:rFonts w:ascii="Arial" w:hAnsi="Arial" w:cs="Arial"/>
          <w:sz w:val="22"/>
          <w:szCs w:val="22"/>
        </w:rPr>
        <w:t>ne znači da tijelo javne vlasti treba donijeti rješenje o odbijanju zahtjeva</w:t>
      </w:r>
      <w:r w:rsidR="00DD3790" w:rsidRPr="00FB22BA">
        <w:rPr>
          <w:rFonts w:ascii="Arial" w:hAnsi="Arial" w:cs="Arial"/>
          <w:sz w:val="22"/>
          <w:szCs w:val="22"/>
        </w:rPr>
        <w:t xml:space="preserve"> za pristup informacijama, nego da je</w:t>
      </w:r>
      <w:r w:rsidR="0052005E">
        <w:rPr>
          <w:rFonts w:ascii="Arial" w:hAnsi="Arial" w:cs="Arial"/>
          <w:sz w:val="22"/>
          <w:szCs w:val="22"/>
        </w:rPr>
        <w:t xml:space="preserve"> </w:t>
      </w:r>
      <w:r w:rsidR="00DD3790" w:rsidRPr="00FB22BA">
        <w:rPr>
          <w:rFonts w:ascii="Arial" w:hAnsi="Arial" w:cs="Arial"/>
          <w:sz w:val="22"/>
          <w:szCs w:val="22"/>
        </w:rPr>
        <w:t xml:space="preserve">obvezno provesti postupak </w:t>
      </w:r>
      <w:r w:rsidR="00C56EFC" w:rsidRPr="0052005E">
        <w:rPr>
          <w:rFonts w:ascii="Arial" w:hAnsi="Arial" w:cs="Arial"/>
          <w:sz w:val="22"/>
          <w:szCs w:val="22"/>
        </w:rPr>
        <w:t xml:space="preserve">testa razmjernosti i javnog interesa </w:t>
      </w:r>
      <w:r w:rsidR="00DD3790" w:rsidRPr="0052005E">
        <w:rPr>
          <w:rFonts w:ascii="Arial" w:hAnsi="Arial" w:cs="Arial"/>
          <w:sz w:val="22"/>
          <w:szCs w:val="22"/>
        </w:rPr>
        <w:t xml:space="preserve">i primijeniti odredbe Zakona o pravu na pristup informacijama te </w:t>
      </w:r>
      <w:r w:rsidR="00570C0A" w:rsidRPr="0052005E">
        <w:rPr>
          <w:rFonts w:ascii="Arial" w:hAnsi="Arial" w:cs="Arial"/>
          <w:sz w:val="22"/>
          <w:szCs w:val="22"/>
        </w:rPr>
        <w:t xml:space="preserve">nakon toga </w:t>
      </w:r>
      <w:r w:rsidR="00DD3790" w:rsidRPr="0052005E">
        <w:rPr>
          <w:rFonts w:ascii="Arial" w:hAnsi="Arial" w:cs="Arial"/>
          <w:sz w:val="22"/>
          <w:szCs w:val="22"/>
        </w:rPr>
        <w:t xml:space="preserve">donijeti </w:t>
      </w:r>
      <w:r w:rsidR="00570C0A" w:rsidRPr="0052005E">
        <w:rPr>
          <w:rFonts w:ascii="Arial" w:hAnsi="Arial" w:cs="Arial"/>
          <w:sz w:val="22"/>
          <w:szCs w:val="22"/>
        </w:rPr>
        <w:t>rješenje</w:t>
      </w:r>
      <w:r w:rsidR="00DD3790" w:rsidRPr="0052005E">
        <w:rPr>
          <w:rFonts w:ascii="Arial" w:hAnsi="Arial" w:cs="Arial"/>
          <w:sz w:val="22"/>
          <w:szCs w:val="22"/>
        </w:rPr>
        <w:t xml:space="preserve"> o dostupnosti (djelomičnoj ili potpunoj) ili o uskrati zatražene informacije. </w:t>
      </w:r>
    </w:p>
    <w:p w14:paraId="7ED0CC13" w14:textId="62A4AA80" w:rsidR="00DD3790" w:rsidRPr="00FB22BA" w:rsidRDefault="00F16891" w:rsidP="00920FE1">
      <w:pPr>
        <w:pStyle w:val="t-9-8"/>
        <w:spacing w:before="120" w:beforeAutospacing="0" w:line="276" w:lineRule="auto"/>
        <w:jc w:val="both"/>
        <w:rPr>
          <w:rFonts w:ascii="Arial" w:hAnsi="Arial" w:cs="Arial"/>
          <w:sz w:val="22"/>
          <w:szCs w:val="22"/>
        </w:rPr>
      </w:pPr>
      <w:r>
        <w:rPr>
          <w:rFonts w:ascii="Arial" w:hAnsi="Arial" w:cs="Arial"/>
          <w:sz w:val="22"/>
          <w:szCs w:val="22"/>
        </w:rPr>
        <w:t xml:space="preserve">Napominje se da </w:t>
      </w:r>
      <w:r w:rsidR="00DD3790" w:rsidRPr="00FB22BA">
        <w:rPr>
          <w:rFonts w:ascii="Arial" w:hAnsi="Arial" w:cs="Arial"/>
          <w:sz w:val="22"/>
          <w:szCs w:val="22"/>
        </w:rPr>
        <w:t>je postupak ostvarivanja prava na pristup informacijama pravno uređeni postupak</w:t>
      </w:r>
      <w:r>
        <w:rPr>
          <w:rFonts w:ascii="Arial" w:hAnsi="Arial" w:cs="Arial"/>
          <w:sz w:val="22"/>
          <w:szCs w:val="22"/>
        </w:rPr>
        <w:t xml:space="preserve"> te stoga</w:t>
      </w:r>
      <w:r w:rsidR="00DD3790" w:rsidRPr="00FB22BA">
        <w:rPr>
          <w:rFonts w:ascii="Arial" w:hAnsi="Arial" w:cs="Arial"/>
          <w:sz w:val="22"/>
          <w:szCs w:val="22"/>
        </w:rPr>
        <w:t xml:space="preserve"> tijelo javne vlasti prilikom rješavanja zahtjeva za pristup informacijama kojim se traži informacija koja sadrži </w:t>
      </w:r>
      <w:r w:rsidR="00CE4B90">
        <w:rPr>
          <w:rFonts w:ascii="Arial" w:hAnsi="Arial" w:cs="Arial"/>
          <w:sz w:val="22"/>
          <w:szCs w:val="22"/>
        </w:rPr>
        <w:t xml:space="preserve">osobne podatke </w:t>
      </w:r>
      <w:r w:rsidR="00DD3790" w:rsidRPr="00FB22BA">
        <w:rPr>
          <w:rFonts w:ascii="Arial" w:hAnsi="Arial" w:cs="Arial"/>
          <w:sz w:val="22"/>
          <w:szCs w:val="22"/>
        </w:rPr>
        <w:t xml:space="preserve">treba </w:t>
      </w:r>
      <w:r w:rsidR="00CE4B90">
        <w:rPr>
          <w:rFonts w:ascii="Arial" w:hAnsi="Arial" w:cs="Arial"/>
          <w:sz w:val="22"/>
          <w:szCs w:val="22"/>
        </w:rPr>
        <w:t xml:space="preserve">primjenjivati </w:t>
      </w:r>
      <w:r w:rsidR="00DD3790" w:rsidRPr="00FB22BA">
        <w:rPr>
          <w:rFonts w:ascii="Arial" w:hAnsi="Arial" w:cs="Arial"/>
          <w:sz w:val="22"/>
          <w:szCs w:val="22"/>
        </w:rPr>
        <w:t>odredb</w:t>
      </w:r>
      <w:r w:rsidR="00CE4B90">
        <w:rPr>
          <w:rFonts w:ascii="Arial" w:hAnsi="Arial" w:cs="Arial"/>
          <w:sz w:val="22"/>
          <w:szCs w:val="22"/>
        </w:rPr>
        <w:t>e</w:t>
      </w:r>
      <w:r w:rsidR="00DD3790" w:rsidRPr="00FB22BA">
        <w:rPr>
          <w:rFonts w:ascii="Arial" w:hAnsi="Arial" w:cs="Arial"/>
          <w:sz w:val="22"/>
          <w:szCs w:val="22"/>
        </w:rPr>
        <w:t xml:space="preserve"> </w:t>
      </w:r>
      <w:r w:rsidR="00DD3790" w:rsidRPr="003A4171">
        <w:rPr>
          <w:rFonts w:ascii="Arial" w:hAnsi="Arial" w:cs="Arial"/>
          <w:sz w:val="22"/>
          <w:szCs w:val="22"/>
        </w:rPr>
        <w:t>Zakona o pravu na pristup informacijama i Zakona o općem upravnom postupku te</w:t>
      </w:r>
      <w:r w:rsidR="00DD3790" w:rsidRPr="00FB22BA">
        <w:rPr>
          <w:rFonts w:ascii="Arial" w:hAnsi="Arial" w:cs="Arial"/>
          <w:sz w:val="22"/>
          <w:szCs w:val="22"/>
        </w:rPr>
        <w:t xml:space="preserve"> posebnih propisa kojim je uređena </w:t>
      </w:r>
      <w:r w:rsidR="001F4A95" w:rsidRPr="00FB22BA">
        <w:rPr>
          <w:rFonts w:ascii="Arial" w:hAnsi="Arial" w:cs="Arial"/>
          <w:sz w:val="22"/>
          <w:szCs w:val="22"/>
        </w:rPr>
        <w:t xml:space="preserve">zaštita osobnih podataka </w:t>
      </w:r>
      <w:r w:rsidR="00DD3790" w:rsidRPr="00FB22BA">
        <w:rPr>
          <w:rFonts w:ascii="Arial" w:hAnsi="Arial" w:cs="Arial"/>
          <w:sz w:val="22"/>
          <w:szCs w:val="22"/>
        </w:rPr>
        <w:t>kako bi moglo donijeti zakonitu i pravilnu odluku o zahtjevu.</w:t>
      </w:r>
    </w:p>
    <w:p w14:paraId="2B31F149" w14:textId="11C4D2C3" w:rsidR="00DD3790" w:rsidRPr="00FB22BA" w:rsidRDefault="00DD3790" w:rsidP="00920FE1">
      <w:pPr>
        <w:pStyle w:val="t-9-8"/>
        <w:spacing w:before="120" w:beforeAutospacing="0" w:line="276" w:lineRule="auto"/>
        <w:jc w:val="both"/>
        <w:rPr>
          <w:rFonts w:ascii="Arial" w:hAnsi="Arial" w:cs="Arial"/>
          <w:sz w:val="22"/>
          <w:szCs w:val="22"/>
        </w:rPr>
      </w:pPr>
      <w:r w:rsidRPr="00FB22BA">
        <w:rPr>
          <w:rFonts w:ascii="Arial" w:hAnsi="Arial" w:cs="Arial"/>
          <w:sz w:val="22"/>
          <w:szCs w:val="22"/>
        </w:rPr>
        <w:t>Tijelo javne vlasti prilikom rješavanja zahtjeva za pristup informacijama treba provesti postupak na sljedeći način:</w:t>
      </w:r>
    </w:p>
    <w:p w14:paraId="668FAB09" w14:textId="213D26CC" w:rsidR="00AF002E" w:rsidRDefault="00AF002E" w:rsidP="00920FE1">
      <w:pPr>
        <w:pStyle w:val="t-9-8"/>
        <w:spacing w:before="120" w:beforeAutospacing="0" w:line="276" w:lineRule="auto"/>
        <w:jc w:val="both"/>
        <w:rPr>
          <w:rFonts w:ascii="Arial" w:hAnsi="Arial" w:cs="Arial"/>
          <w:sz w:val="22"/>
          <w:szCs w:val="22"/>
        </w:rPr>
      </w:pPr>
      <w:r>
        <w:rPr>
          <w:rFonts w:ascii="Arial" w:hAnsi="Arial" w:cs="Arial"/>
          <w:sz w:val="22"/>
          <w:szCs w:val="22"/>
        </w:rPr>
        <w:t xml:space="preserve">a) </w:t>
      </w:r>
      <w:r w:rsidR="00DD3790" w:rsidRPr="00FB22BA">
        <w:rPr>
          <w:rFonts w:ascii="Arial" w:hAnsi="Arial" w:cs="Arial"/>
          <w:sz w:val="22"/>
          <w:szCs w:val="22"/>
        </w:rPr>
        <w:t xml:space="preserve">Tijelo javne vlasti mora utvrditi </w:t>
      </w:r>
      <w:r w:rsidR="00CE4B90">
        <w:rPr>
          <w:rFonts w:ascii="Arial" w:hAnsi="Arial" w:cs="Arial"/>
          <w:sz w:val="22"/>
          <w:szCs w:val="22"/>
        </w:rPr>
        <w:t xml:space="preserve">sadržava li </w:t>
      </w:r>
      <w:r w:rsidR="00DD3790" w:rsidRPr="00FB22BA">
        <w:rPr>
          <w:rFonts w:ascii="Arial" w:hAnsi="Arial" w:cs="Arial"/>
          <w:sz w:val="22"/>
          <w:szCs w:val="22"/>
        </w:rPr>
        <w:t xml:space="preserve">zatražena informacija </w:t>
      </w:r>
      <w:r w:rsidR="001F4A95" w:rsidRPr="00FB22BA">
        <w:rPr>
          <w:rFonts w:ascii="Arial" w:hAnsi="Arial" w:cs="Arial"/>
          <w:sz w:val="22"/>
          <w:szCs w:val="22"/>
        </w:rPr>
        <w:t>osobni podata</w:t>
      </w:r>
      <w:r w:rsidR="003F756F">
        <w:rPr>
          <w:rFonts w:ascii="Arial" w:hAnsi="Arial" w:cs="Arial"/>
          <w:sz w:val="22"/>
          <w:szCs w:val="22"/>
        </w:rPr>
        <w:t>k</w:t>
      </w:r>
      <w:r w:rsidR="00570C0A" w:rsidRPr="0052005E">
        <w:rPr>
          <w:rFonts w:ascii="Arial" w:hAnsi="Arial" w:cs="Arial"/>
          <w:sz w:val="22"/>
          <w:szCs w:val="22"/>
        </w:rPr>
        <w:t>, vodeći računa o činjenici da</w:t>
      </w:r>
      <w:r w:rsidR="003F756F" w:rsidRPr="0052005E">
        <w:rPr>
          <w:rFonts w:ascii="Arial" w:hAnsi="Arial" w:cs="Arial"/>
          <w:sz w:val="22"/>
          <w:szCs w:val="22"/>
        </w:rPr>
        <w:t xml:space="preserve"> </w:t>
      </w:r>
      <w:r w:rsidR="001F4A95" w:rsidRPr="0052005E">
        <w:rPr>
          <w:rFonts w:ascii="Arial" w:hAnsi="Arial" w:cs="Arial"/>
          <w:sz w:val="22"/>
          <w:szCs w:val="22"/>
        </w:rPr>
        <w:t xml:space="preserve">podaci o pravnim osobama ili o umrlim osobama ne </w:t>
      </w:r>
      <w:r w:rsidR="003F756F" w:rsidRPr="0052005E">
        <w:rPr>
          <w:rFonts w:ascii="Arial" w:hAnsi="Arial" w:cs="Arial"/>
          <w:sz w:val="22"/>
          <w:szCs w:val="22"/>
        </w:rPr>
        <w:t>predstavljaju osobne podatke. Naime,</w:t>
      </w:r>
      <w:r w:rsidRPr="0052005E">
        <w:rPr>
          <w:rFonts w:ascii="Arial" w:hAnsi="Arial" w:cs="Arial"/>
          <w:sz w:val="22"/>
          <w:szCs w:val="22"/>
        </w:rPr>
        <w:t xml:space="preserve"> </w:t>
      </w:r>
      <w:r w:rsidRPr="0052005E">
        <w:rPr>
          <w:rFonts w:ascii="Arial" w:hAnsi="Arial" w:cs="Arial"/>
          <w:color w:val="000000"/>
          <w:sz w:val="22"/>
          <w:szCs w:val="22"/>
        </w:rPr>
        <w:t>Opća uredba o zaštiti podataka</w:t>
      </w:r>
      <w:r w:rsidR="003F756F" w:rsidRPr="0052005E">
        <w:rPr>
          <w:rFonts w:ascii="Arial" w:hAnsi="Arial" w:cs="Arial"/>
          <w:sz w:val="22"/>
          <w:szCs w:val="22"/>
        </w:rPr>
        <w:t xml:space="preserve"> </w:t>
      </w:r>
      <w:r w:rsidR="00BC5197" w:rsidRPr="0052005E">
        <w:rPr>
          <w:rFonts w:ascii="Arial" w:hAnsi="Arial" w:cs="Arial"/>
          <w:sz w:val="22"/>
          <w:szCs w:val="22"/>
        </w:rPr>
        <w:t xml:space="preserve">u uvodnoj izjavi </w:t>
      </w:r>
      <w:r w:rsidRPr="0052005E">
        <w:rPr>
          <w:rFonts w:ascii="Arial" w:hAnsi="Arial" w:cs="Arial"/>
          <w:sz w:val="22"/>
          <w:szCs w:val="22"/>
        </w:rPr>
        <w:t xml:space="preserve">broj </w:t>
      </w:r>
      <w:r w:rsidR="00BC5197" w:rsidRPr="0052005E">
        <w:rPr>
          <w:rFonts w:ascii="Arial" w:hAnsi="Arial" w:cs="Arial"/>
          <w:sz w:val="22"/>
          <w:szCs w:val="22"/>
        </w:rPr>
        <w:t>14.</w:t>
      </w:r>
      <w:r w:rsidR="00093276" w:rsidRPr="0052005E">
        <w:rPr>
          <w:rFonts w:ascii="Arial" w:hAnsi="Arial" w:cs="Arial"/>
          <w:sz w:val="22"/>
          <w:szCs w:val="22"/>
        </w:rPr>
        <w:t xml:space="preserve"> navodi da se </w:t>
      </w:r>
      <w:r w:rsidRPr="0052005E">
        <w:rPr>
          <w:rFonts w:ascii="Arial" w:hAnsi="Arial" w:cs="Arial"/>
          <w:sz w:val="22"/>
          <w:szCs w:val="22"/>
        </w:rPr>
        <w:t>ovom Uredbom ne obuhvaća obrada osobnih podataka koji se tiču pravnih osoba, a osobito poduzetnika koji su ustanovljeni kao pravne osobe, uključujući ime i oblik pravne osobe</w:t>
      </w:r>
      <w:r w:rsidRPr="00AF002E">
        <w:rPr>
          <w:rFonts w:ascii="Arial" w:hAnsi="Arial" w:cs="Arial"/>
          <w:sz w:val="22"/>
          <w:szCs w:val="22"/>
        </w:rPr>
        <w:t xml:space="preserve"> i kontaktne podatke pravne osobe. </w:t>
      </w:r>
      <w:r w:rsidR="00CE4B90">
        <w:rPr>
          <w:rFonts w:ascii="Arial" w:hAnsi="Arial" w:cs="Arial"/>
          <w:sz w:val="22"/>
          <w:szCs w:val="22"/>
        </w:rPr>
        <w:t>Također, u</w:t>
      </w:r>
      <w:r w:rsidR="00CE4B90" w:rsidRPr="00CE4B90">
        <w:rPr>
          <w:rFonts w:ascii="Arial" w:hAnsi="Arial" w:cs="Arial"/>
          <w:sz w:val="22"/>
          <w:szCs w:val="22"/>
        </w:rPr>
        <w:t xml:space="preserve">vodna izjava </w:t>
      </w:r>
      <w:r>
        <w:rPr>
          <w:rFonts w:ascii="Arial" w:hAnsi="Arial" w:cs="Arial"/>
          <w:sz w:val="22"/>
          <w:szCs w:val="22"/>
        </w:rPr>
        <w:t xml:space="preserve">broj </w:t>
      </w:r>
      <w:r w:rsidR="00CE4B90" w:rsidRPr="00CE4B90">
        <w:rPr>
          <w:rFonts w:ascii="Arial" w:hAnsi="Arial" w:cs="Arial"/>
          <w:sz w:val="22"/>
          <w:szCs w:val="22"/>
        </w:rPr>
        <w:t xml:space="preserve">27. </w:t>
      </w:r>
      <w:r w:rsidRPr="00FB22BA">
        <w:rPr>
          <w:rFonts w:ascii="Arial" w:hAnsi="Arial" w:cs="Arial"/>
          <w:color w:val="000000"/>
          <w:sz w:val="22"/>
          <w:szCs w:val="22"/>
        </w:rPr>
        <w:t>Opć</w:t>
      </w:r>
      <w:r>
        <w:rPr>
          <w:rFonts w:ascii="Arial" w:hAnsi="Arial" w:cs="Arial"/>
          <w:color w:val="000000"/>
          <w:sz w:val="22"/>
          <w:szCs w:val="22"/>
        </w:rPr>
        <w:t xml:space="preserve">e </w:t>
      </w:r>
      <w:r w:rsidRPr="00FB22BA">
        <w:rPr>
          <w:rFonts w:ascii="Arial" w:hAnsi="Arial" w:cs="Arial"/>
          <w:color w:val="000000"/>
          <w:sz w:val="22"/>
          <w:szCs w:val="22"/>
        </w:rPr>
        <w:t>uredb</w:t>
      </w:r>
      <w:r>
        <w:rPr>
          <w:rFonts w:ascii="Arial" w:hAnsi="Arial" w:cs="Arial"/>
          <w:color w:val="000000"/>
          <w:sz w:val="22"/>
          <w:szCs w:val="22"/>
        </w:rPr>
        <w:t>e</w:t>
      </w:r>
      <w:r w:rsidRPr="00FB22BA">
        <w:rPr>
          <w:rFonts w:ascii="Arial" w:hAnsi="Arial" w:cs="Arial"/>
          <w:color w:val="000000"/>
          <w:sz w:val="22"/>
          <w:szCs w:val="22"/>
        </w:rPr>
        <w:t xml:space="preserve"> o zaštiti podataka</w:t>
      </w:r>
      <w:r>
        <w:rPr>
          <w:rFonts w:ascii="Arial" w:hAnsi="Arial" w:cs="Arial"/>
          <w:sz w:val="22"/>
          <w:szCs w:val="22"/>
        </w:rPr>
        <w:t xml:space="preserve"> navodi da se ista </w:t>
      </w:r>
      <w:r w:rsidRPr="00AF002E">
        <w:rPr>
          <w:rFonts w:ascii="Arial" w:hAnsi="Arial" w:cs="Arial"/>
          <w:sz w:val="22"/>
          <w:szCs w:val="22"/>
        </w:rPr>
        <w:t>ne primjenjuje na osobne podatke preminulih osoba</w:t>
      </w:r>
      <w:r>
        <w:rPr>
          <w:rFonts w:ascii="Arial" w:hAnsi="Arial" w:cs="Arial"/>
          <w:sz w:val="22"/>
          <w:szCs w:val="22"/>
        </w:rPr>
        <w:t xml:space="preserve"> i da d</w:t>
      </w:r>
      <w:r w:rsidRPr="00AF002E">
        <w:rPr>
          <w:rFonts w:ascii="Arial" w:hAnsi="Arial" w:cs="Arial"/>
          <w:sz w:val="22"/>
          <w:szCs w:val="22"/>
        </w:rPr>
        <w:t>ržave članice mogu predvidjeti pravila u vezi s obradom osobnih podataka preminulih osoba.</w:t>
      </w:r>
    </w:p>
    <w:p w14:paraId="384DBB39" w14:textId="034EC1F1" w:rsidR="00A21E50" w:rsidRDefault="00B35221" w:rsidP="00920FE1">
      <w:pPr>
        <w:pStyle w:val="t-9-8"/>
        <w:spacing w:before="120" w:beforeAutospacing="0" w:line="276" w:lineRule="auto"/>
        <w:jc w:val="both"/>
        <w:rPr>
          <w:rFonts w:ascii="Arial" w:hAnsi="Arial" w:cs="Arial"/>
          <w:sz w:val="22"/>
          <w:szCs w:val="22"/>
        </w:rPr>
      </w:pPr>
      <w:r>
        <w:rPr>
          <w:rFonts w:ascii="Arial" w:hAnsi="Arial" w:cs="Arial"/>
          <w:sz w:val="22"/>
          <w:szCs w:val="22"/>
        </w:rPr>
        <w:t>Više o definiciji osobnog podat</w:t>
      </w:r>
      <w:r w:rsidR="00CE4B90">
        <w:rPr>
          <w:rFonts w:ascii="Arial" w:hAnsi="Arial" w:cs="Arial"/>
          <w:sz w:val="22"/>
          <w:szCs w:val="22"/>
        </w:rPr>
        <w:t>ka</w:t>
      </w:r>
      <w:r>
        <w:rPr>
          <w:rFonts w:ascii="Arial" w:hAnsi="Arial" w:cs="Arial"/>
          <w:sz w:val="22"/>
          <w:szCs w:val="22"/>
        </w:rPr>
        <w:t xml:space="preserve"> može se pronaći na </w:t>
      </w:r>
      <w:r w:rsidR="00093276" w:rsidRPr="00B35221">
        <w:rPr>
          <w:rFonts w:ascii="Arial" w:hAnsi="Arial" w:cs="Arial"/>
          <w:sz w:val="22"/>
          <w:szCs w:val="22"/>
        </w:rPr>
        <w:t>internetskoj stranici Agencije za zaštitu osobnih podataka</w:t>
      </w:r>
      <w:r w:rsidR="00A21E50">
        <w:rPr>
          <w:rFonts w:ascii="Arial" w:hAnsi="Arial" w:cs="Arial"/>
          <w:sz w:val="22"/>
          <w:szCs w:val="22"/>
        </w:rPr>
        <w:t xml:space="preserve">: </w:t>
      </w:r>
      <w:hyperlink r:id="rId11" w:history="1">
        <w:r w:rsidR="00A21E50" w:rsidRPr="009A5D94">
          <w:rPr>
            <w:rStyle w:val="Hyperlink"/>
            <w:rFonts w:ascii="Arial" w:hAnsi="Arial" w:cs="Arial"/>
            <w:sz w:val="22"/>
            <w:szCs w:val="22"/>
          </w:rPr>
          <w:t>https://azop.hr/najcesce-postavljena-pitanja/</w:t>
        </w:r>
      </w:hyperlink>
      <w:r w:rsidR="00A21E50">
        <w:rPr>
          <w:rFonts w:ascii="Arial" w:hAnsi="Arial" w:cs="Arial"/>
          <w:sz w:val="22"/>
          <w:szCs w:val="22"/>
        </w:rPr>
        <w:t>.</w:t>
      </w:r>
    </w:p>
    <w:p w14:paraId="1020D5A7" w14:textId="06D7AC2F" w:rsidR="00DD3790" w:rsidRPr="00FB22BA" w:rsidRDefault="00DD3790" w:rsidP="00920FE1">
      <w:pPr>
        <w:pStyle w:val="t-9-8"/>
        <w:spacing w:before="120" w:beforeAutospacing="0" w:line="276" w:lineRule="auto"/>
        <w:jc w:val="both"/>
        <w:rPr>
          <w:rFonts w:ascii="Arial" w:hAnsi="Arial" w:cs="Arial"/>
          <w:sz w:val="22"/>
          <w:szCs w:val="22"/>
        </w:rPr>
      </w:pPr>
      <w:r w:rsidRPr="00FB22BA">
        <w:rPr>
          <w:rFonts w:ascii="Arial" w:hAnsi="Arial" w:cs="Arial"/>
          <w:sz w:val="22"/>
          <w:szCs w:val="22"/>
        </w:rPr>
        <w:t xml:space="preserve">Ukoliko se utvrdi da </w:t>
      </w:r>
      <w:r w:rsidR="00506A40">
        <w:rPr>
          <w:rFonts w:ascii="Arial" w:hAnsi="Arial" w:cs="Arial"/>
          <w:sz w:val="22"/>
          <w:szCs w:val="22"/>
        </w:rPr>
        <w:t xml:space="preserve">podatak koji je sadržan u </w:t>
      </w:r>
      <w:r w:rsidRPr="00FB22BA">
        <w:rPr>
          <w:rFonts w:ascii="Arial" w:hAnsi="Arial" w:cs="Arial"/>
          <w:sz w:val="22"/>
          <w:szCs w:val="22"/>
        </w:rPr>
        <w:t>informacij</w:t>
      </w:r>
      <w:r w:rsidR="00506A40">
        <w:rPr>
          <w:rFonts w:ascii="Arial" w:hAnsi="Arial" w:cs="Arial"/>
          <w:sz w:val="22"/>
          <w:szCs w:val="22"/>
        </w:rPr>
        <w:t>i</w:t>
      </w:r>
      <w:r w:rsidRPr="00FB22BA">
        <w:rPr>
          <w:rFonts w:ascii="Arial" w:hAnsi="Arial" w:cs="Arial"/>
          <w:sz w:val="22"/>
          <w:szCs w:val="22"/>
        </w:rPr>
        <w:t xml:space="preserve"> ne ispunjava uvjete da bi bi</w:t>
      </w:r>
      <w:r w:rsidR="00506A40">
        <w:rPr>
          <w:rFonts w:ascii="Arial" w:hAnsi="Arial" w:cs="Arial"/>
          <w:sz w:val="22"/>
          <w:szCs w:val="22"/>
        </w:rPr>
        <w:t>o</w:t>
      </w:r>
      <w:r w:rsidR="001F4A95" w:rsidRPr="00FB22BA">
        <w:rPr>
          <w:rFonts w:ascii="Arial" w:hAnsi="Arial" w:cs="Arial"/>
          <w:sz w:val="22"/>
          <w:szCs w:val="22"/>
        </w:rPr>
        <w:t xml:space="preserve"> osobni podatak</w:t>
      </w:r>
      <w:r w:rsidRPr="00FB22BA">
        <w:rPr>
          <w:rFonts w:ascii="Arial" w:hAnsi="Arial" w:cs="Arial"/>
          <w:sz w:val="22"/>
          <w:szCs w:val="22"/>
        </w:rPr>
        <w:t>, tada se ne može niti primijeniti to zakonsko ograničenje, a ako ne postoji niti bilo koje drugo ograničenje iz članka 15. Zakona o pravu na pristup informacijama, informacija treba biti javno dostupna.</w:t>
      </w:r>
    </w:p>
    <w:p w14:paraId="565049D6" w14:textId="4F7095F2" w:rsidR="00AF002E" w:rsidRDefault="00A21E50" w:rsidP="00920FE1">
      <w:pPr>
        <w:pStyle w:val="t-9-8"/>
        <w:spacing w:before="120" w:beforeAutospacing="0" w:line="276" w:lineRule="auto"/>
        <w:jc w:val="both"/>
        <w:rPr>
          <w:rFonts w:ascii="Arial" w:hAnsi="Arial" w:cs="Arial"/>
          <w:sz w:val="22"/>
          <w:szCs w:val="22"/>
        </w:rPr>
      </w:pPr>
      <w:r>
        <w:rPr>
          <w:rFonts w:ascii="Arial" w:hAnsi="Arial" w:cs="Arial"/>
          <w:sz w:val="22"/>
          <w:szCs w:val="22"/>
        </w:rPr>
        <w:lastRenderedPageBreak/>
        <w:t xml:space="preserve">b) </w:t>
      </w:r>
      <w:r w:rsidR="00DD3790" w:rsidRPr="00FB22BA">
        <w:rPr>
          <w:rFonts w:ascii="Arial" w:hAnsi="Arial" w:cs="Arial"/>
          <w:sz w:val="22"/>
          <w:szCs w:val="22"/>
        </w:rPr>
        <w:t>Odredbom članka 15. stavka 5. Zakona o pravu na pristup informacijama je propisano da ako tražena informacija sadrži i podatak koji podliježe ograničenju iz stavaka 2. i 3. ovoga članka, preostali dijelovi informacije učinit će se dostupnim.</w:t>
      </w:r>
      <w:r w:rsidR="00AF002E">
        <w:rPr>
          <w:rFonts w:ascii="Arial" w:hAnsi="Arial" w:cs="Arial"/>
          <w:sz w:val="22"/>
          <w:szCs w:val="22"/>
        </w:rPr>
        <w:t xml:space="preserve"> </w:t>
      </w:r>
      <w:r w:rsidR="00DD3790" w:rsidRPr="00FB22BA">
        <w:rPr>
          <w:rFonts w:ascii="Arial" w:hAnsi="Arial" w:cs="Arial"/>
          <w:sz w:val="22"/>
          <w:szCs w:val="22"/>
        </w:rPr>
        <w:t xml:space="preserve">Stoga prije donošenja odluke tijelo javne vlasti treba razmotriti postoje li </w:t>
      </w:r>
      <w:r w:rsidR="00AF002E">
        <w:rPr>
          <w:rFonts w:ascii="Arial" w:hAnsi="Arial" w:cs="Arial"/>
          <w:sz w:val="22"/>
          <w:szCs w:val="22"/>
        </w:rPr>
        <w:t>takvi dijelovi kako bi se informacija mogla omogućiti, na način kako je propisano člankom 15</w:t>
      </w:r>
      <w:r w:rsidR="007B6600">
        <w:rPr>
          <w:rFonts w:ascii="Arial" w:hAnsi="Arial" w:cs="Arial"/>
          <w:sz w:val="22"/>
          <w:szCs w:val="22"/>
        </w:rPr>
        <w:t>.</w:t>
      </w:r>
      <w:r w:rsidR="00AF002E">
        <w:rPr>
          <w:rFonts w:ascii="Arial" w:hAnsi="Arial" w:cs="Arial"/>
          <w:sz w:val="22"/>
          <w:szCs w:val="22"/>
        </w:rPr>
        <w:t xml:space="preserve"> stavkom 5. Zakona o pravu na pristup informacijama. </w:t>
      </w:r>
    </w:p>
    <w:p w14:paraId="014CE41B" w14:textId="622DEC95" w:rsidR="00503976" w:rsidRPr="00FB22BA" w:rsidRDefault="00A542AD" w:rsidP="00920FE1">
      <w:pPr>
        <w:pStyle w:val="t-9-8"/>
        <w:spacing w:before="120" w:beforeAutospacing="0" w:line="276" w:lineRule="auto"/>
        <w:jc w:val="both"/>
        <w:rPr>
          <w:rFonts w:ascii="Arial" w:hAnsi="Arial" w:cs="Arial"/>
          <w:sz w:val="22"/>
          <w:szCs w:val="22"/>
        </w:rPr>
      </w:pPr>
      <w:r>
        <w:rPr>
          <w:rFonts w:ascii="Arial" w:hAnsi="Arial" w:cs="Arial"/>
          <w:sz w:val="22"/>
          <w:szCs w:val="22"/>
        </w:rPr>
        <w:t xml:space="preserve">Osim toga treba obratiti pažnju na to da je člankom 16. stavka 3. Zakona o pravu na pristup informacijama propisano da </w:t>
      </w:r>
      <w:r w:rsidRPr="00FB22BA">
        <w:rPr>
          <w:rFonts w:ascii="Arial" w:hAnsi="Arial" w:cs="Arial"/>
          <w:color w:val="000000"/>
          <w:sz w:val="22"/>
          <w:szCs w:val="22"/>
        </w:rPr>
        <w:t xml:space="preserve">su informacije o raspolaganju javnim sredstvima </w:t>
      </w:r>
      <w:r>
        <w:rPr>
          <w:rFonts w:ascii="Arial" w:hAnsi="Arial" w:cs="Arial"/>
          <w:color w:val="000000"/>
          <w:sz w:val="22"/>
          <w:szCs w:val="22"/>
        </w:rPr>
        <w:t xml:space="preserve">dostupne javnosti. </w:t>
      </w:r>
      <w:r w:rsidRPr="00FB22BA">
        <w:rPr>
          <w:rFonts w:ascii="Arial" w:hAnsi="Arial" w:cs="Arial"/>
          <w:sz w:val="22"/>
          <w:szCs w:val="22"/>
        </w:rPr>
        <w:t>U tom slučaju tijelo javne vlasti treba korisniku prava na pristup informacijama omogućiti podatke o tome koji iznos i kojoj osobi, fizičkoj ili pravnoj (ime i prezime ili naziv pravne osobe) je isplaćen iz proračunskih ili javnih sredstava</w:t>
      </w:r>
      <w:r>
        <w:rPr>
          <w:rFonts w:ascii="Arial" w:hAnsi="Arial" w:cs="Arial"/>
          <w:sz w:val="22"/>
          <w:szCs w:val="22"/>
        </w:rPr>
        <w:t xml:space="preserve">, te za koju namjenu. </w:t>
      </w:r>
      <w:r w:rsidR="00DD3790" w:rsidRPr="00FB22BA">
        <w:rPr>
          <w:rFonts w:ascii="Arial" w:hAnsi="Arial" w:cs="Arial"/>
          <w:sz w:val="22"/>
          <w:szCs w:val="22"/>
        </w:rPr>
        <w:t>U odnosu na ostatak informacije prije donošenja odluke tijelo javne vlasti je u obvezi provesti test razmjernosti i javnog interesa</w:t>
      </w:r>
      <w:r w:rsidR="00503976">
        <w:rPr>
          <w:rFonts w:ascii="Arial" w:hAnsi="Arial" w:cs="Arial"/>
          <w:sz w:val="22"/>
          <w:szCs w:val="22"/>
        </w:rPr>
        <w:t xml:space="preserve">. </w:t>
      </w:r>
    </w:p>
    <w:p w14:paraId="0596B89A" w14:textId="16D9F92E" w:rsidR="00DD3790" w:rsidRPr="00FB22BA" w:rsidRDefault="00F67FB5" w:rsidP="00920FE1">
      <w:pPr>
        <w:pStyle w:val="t-9-8"/>
        <w:spacing w:before="120" w:beforeAutospacing="0" w:line="276" w:lineRule="auto"/>
        <w:jc w:val="both"/>
        <w:rPr>
          <w:rFonts w:ascii="Arial" w:hAnsi="Arial" w:cs="Arial"/>
          <w:sz w:val="22"/>
          <w:szCs w:val="22"/>
        </w:rPr>
      </w:pPr>
      <w:r>
        <w:rPr>
          <w:rFonts w:ascii="Arial" w:hAnsi="Arial" w:cs="Arial"/>
          <w:sz w:val="22"/>
          <w:szCs w:val="22"/>
        </w:rPr>
        <w:t xml:space="preserve">c) </w:t>
      </w:r>
      <w:r w:rsidR="00503976">
        <w:rPr>
          <w:rFonts w:ascii="Arial" w:hAnsi="Arial" w:cs="Arial"/>
          <w:sz w:val="22"/>
          <w:szCs w:val="22"/>
        </w:rPr>
        <w:t>Odredbom č</w:t>
      </w:r>
      <w:r w:rsidR="00DD3790" w:rsidRPr="00FB22BA">
        <w:rPr>
          <w:rFonts w:ascii="Arial" w:hAnsi="Arial" w:cs="Arial"/>
          <w:sz w:val="22"/>
          <w:szCs w:val="22"/>
        </w:rPr>
        <w:t>lank</w:t>
      </w:r>
      <w:r w:rsidR="00503976">
        <w:rPr>
          <w:rFonts w:ascii="Arial" w:hAnsi="Arial" w:cs="Arial"/>
          <w:sz w:val="22"/>
          <w:szCs w:val="22"/>
        </w:rPr>
        <w:t>a</w:t>
      </w:r>
      <w:r w:rsidR="00DD3790" w:rsidRPr="00FB22BA">
        <w:rPr>
          <w:rFonts w:ascii="Arial" w:hAnsi="Arial" w:cs="Arial"/>
          <w:sz w:val="22"/>
          <w:szCs w:val="22"/>
        </w:rPr>
        <w:t xml:space="preserve"> 16. stavk</w:t>
      </w:r>
      <w:r w:rsidR="00503976">
        <w:rPr>
          <w:rFonts w:ascii="Arial" w:hAnsi="Arial" w:cs="Arial"/>
          <w:sz w:val="22"/>
          <w:szCs w:val="22"/>
        </w:rPr>
        <w:t>a</w:t>
      </w:r>
      <w:r w:rsidR="00DD3790" w:rsidRPr="00FB22BA">
        <w:rPr>
          <w:rFonts w:ascii="Arial" w:hAnsi="Arial" w:cs="Arial"/>
          <w:sz w:val="22"/>
          <w:szCs w:val="22"/>
        </w:rPr>
        <w:t xml:space="preserve"> 1. Zakona o pravu na pristup informacijama propisano je da je tijelo javne vlasti nadležno za postupanje po zahtjevu za pristup informaciji iz članka 15. stavka 2. točke 2., 3., 4., 5., 6. i 7. i stavaka 3. i 4. ovoga Zakona, među kojima </w:t>
      </w:r>
      <w:r w:rsidR="00503976">
        <w:rPr>
          <w:rFonts w:ascii="Arial" w:hAnsi="Arial" w:cs="Arial"/>
          <w:sz w:val="22"/>
          <w:szCs w:val="22"/>
        </w:rPr>
        <w:t>su i osobni podaci</w:t>
      </w:r>
      <w:r w:rsidR="00DD3790" w:rsidRPr="00FB22BA">
        <w:rPr>
          <w:rFonts w:ascii="Arial" w:hAnsi="Arial" w:cs="Arial"/>
          <w:sz w:val="22"/>
          <w:szCs w:val="22"/>
        </w:rPr>
        <w:t xml:space="preserve">, dužno prije donošenja odluke, provesti test razmjernosti i javnog interesa. </w:t>
      </w:r>
    </w:p>
    <w:p w14:paraId="37A1063C" w14:textId="02875067" w:rsidR="00DD3790" w:rsidRPr="00FB22BA" w:rsidRDefault="00503976" w:rsidP="00920FE1">
      <w:pPr>
        <w:pStyle w:val="t-9-8"/>
        <w:spacing w:before="120" w:beforeAutospacing="0" w:line="276" w:lineRule="auto"/>
        <w:jc w:val="both"/>
        <w:rPr>
          <w:rFonts w:ascii="Arial" w:hAnsi="Arial" w:cs="Arial"/>
          <w:sz w:val="22"/>
          <w:szCs w:val="22"/>
        </w:rPr>
      </w:pPr>
      <w:r>
        <w:rPr>
          <w:rFonts w:ascii="Arial" w:hAnsi="Arial" w:cs="Arial"/>
          <w:sz w:val="22"/>
          <w:szCs w:val="22"/>
        </w:rPr>
        <w:t>Č</w:t>
      </w:r>
      <w:r w:rsidR="00DD3790" w:rsidRPr="00FB22BA">
        <w:rPr>
          <w:rFonts w:ascii="Arial" w:hAnsi="Arial" w:cs="Arial"/>
          <w:sz w:val="22"/>
          <w:szCs w:val="22"/>
        </w:rPr>
        <w:t>lank</w:t>
      </w:r>
      <w:r w:rsidR="004A71F3">
        <w:rPr>
          <w:rFonts w:ascii="Arial" w:hAnsi="Arial" w:cs="Arial"/>
          <w:sz w:val="22"/>
          <w:szCs w:val="22"/>
        </w:rPr>
        <w:t>om</w:t>
      </w:r>
      <w:r w:rsidR="00DD3790" w:rsidRPr="00FB22BA">
        <w:rPr>
          <w:rFonts w:ascii="Arial" w:hAnsi="Arial" w:cs="Arial"/>
          <w:sz w:val="22"/>
          <w:szCs w:val="22"/>
        </w:rPr>
        <w:t xml:space="preserve"> 23. stavk</w:t>
      </w:r>
      <w:r w:rsidR="004A71F3">
        <w:rPr>
          <w:rFonts w:ascii="Arial" w:hAnsi="Arial" w:cs="Arial"/>
          <w:sz w:val="22"/>
          <w:szCs w:val="22"/>
        </w:rPr>
        <w:t>om</w:t>
      </w:r>
      <w:r w:rsidR="00DD3790" w:rsidRPr="00FB22BA">
        <w:rPr>
          <w:rFonts w:ascii="Arial" w:hAnsi="Arial" w:cs="Arial"/>
          <w:sz w:val="22"/>
          <w:szCs w:val="22"/>
        </w:rPr>
        <w:t xml:space="preserve"> </w:t>
      </w:r>
      <w:r w:rsidR="004A71F3">
        <w:rPr>
          <w:rFonts w:ascii="Arial" w:hAnsi="Arial" w:cs="Arial"/>
          <w:sz w:val="22"/>
          <w:szCs w:val="22"/>
        </w:rPr>
        <w:t>6</w:t>
      </w:r>
      <w:r w:rsidR="00DD3790" w:rsidRPr="00FB22BA">
        <w:rPr>
          <w:rFonts w:ascii="Arial" w:hAnsi="Arial" w:cs="Arial"/>
          <w:sz w:val="22"/>
          <w:szCs w:val="22"/>
        </w:rPr>
        <w:t>. točke 2. Zakona o pravu na pristup informacijama je propisano da će tijelo javne vlasti rješenjem odbiti zahtjev ako se ispune uvjeti propisani u članku 15. stavcima 2.,3. i 4., a u vezi s člankom 16. stavkom 1. ovog Zakona.</w:t>
      </w:r>
      <w:r w:rsidR="004A71F3">
        <w:rPr>
          <w:rFonts w:ascii="Arial" w:hAnsi="Arial" w:cs="Arial"/>
          <w:sz w:val="22"/>
          <w:szCs w:val="22"/>
        </w:rPr>
        <w:t xml:space="preserve"> </w:t>
      </w:r>
      <w:r w:rsidR="004A71F3" w:rsidRPr="004A71F3">
        <w:rPr>
          <w:rFonts w:ascii="Arial" w:hAnsi="Arial" w:cs="Arial"/>
          <w:sz w:val="22"/>
          <w:szCs w:val="22"/>
        </w:rPr>
        <w:t>Osobni poda</w:t>
      </w:r>
      <w:r w:rsidR="00F16891">
        <w:rPr>
          <w:rFonts w:ascii="Arial" w:hAnsi="Arial" w:cs="Arial"/>
          <w:sz w:val="22"/>
          <w:szCs w:val="22"/>
        </w:rPr>
        <w:t>ta</w:t>
      </w:r>
      <w:r w:rsidR="007B6600">
        <w:rPr>
          <w:rFonts w:ascii="Arial" w:hAnsi="Arial" w:cs="Arial"/>
          <w:sz w:val="22"/>
          <w:szCs w:val="22"/>
        </w:rPr>
        <w:t>k</w:t>
      </w:r>
      <w:r w:rsidR="004A71F3" w:rsidRPr="004A71F3">
        <w:rPr>
          <w:rFonts w:ascii="Arial" w:hAnsi="Arial" w:cs="Arial"/>
          <w:sz w:val="22"/>
          <w:szCs w:val="22"/>
        </w:rPr>
        <w:t xml:space="preserve"> kao </w:t>
      </w:r>
      <w:r w:rsidR="00DD3790" w:rsidRPr="004A71F3">
        <w:rPr>
          <w:rFonts w:ascii="Arial" w:hAnsi="Arial" w:cs="Arial"/>
          <w:sz w:val="22"/>
          <w:szCs w:val="22"/>
        </w:rPr>
        <w:t xml:space="preserve">zakonsko ograničenje nije apsolutnog karaktera te u </w:t>
      </w:r>
      <w:r w:rsidR="004A71F3" w:rsidRPr="004A71F3">
        <w:rPr>
          <w:rFonts w:ascii="Arial" w:hAnsi="Arial" w:cs="Arial"/>
          <w:sz w:val="22"/>
          <w:szCs w:val="22"/>
        </w:rPr>
        <w:t xml:space="preserve">svim slučajevima koji su izuzeti iz članka 16. stavka 3. Zakona o pravu na pristup informacijama </w:t>
      </w:r>
      <w:r w:rsidR="00DD3790" w:rsidRPr="004A71F3">
        <w:rPr>
          <w:rFonts w:ascii="Arial" w:hAnsi="Arial" w:cs="Arial"/>
          <w:sz w:val="22"/>
          <w:szCs w:val="22"/>
        </w:rPr>
        <w:t>tijela javne vlasti imaju zakonsku obvezu provedbe testa razmjernosti i javnog interesa.</w:t>
      </w:r>
      <w:r w:rsidR="00DD3790" w:rsidRPr="00FB22BA">
        <w:rPr>
          <w:rFonts w:ascii="Arial" w:hAnsi="Arial" w:cs="Arial"/>
          <w:sz w:val="22"/>
          <w:szCs w:val="22"/>
        </w:rPr>
        <w:t xml:space="preserve"> </w:t>
      </w:r>
    </w:p>
    <w:p w14:paraId="377902A4" w14:textId="77777777" w:rsidR="00DD3790" w:rsidRPr="007B6600" w:rsidRDefault="00DD3790" w:rsidP="00920FE1">
      <w:pPr>
        <w:pStyle w:val="t-9-8"/>
        <w:spacing w:before="120" w:beforeAutospacing="0" w:line="276" w:lineRule="auto"/>
        <w:jc w:val="both"/>
        <w:rPr>
          <w:rFonts w:ascii="Arial" w:hAnsi="Arial" w:cs="Arial"/>
          <w:sz w:val="22"/>
          <w:szCs w:val="22"/>
        </w:rPr>
      </w:pPr>
      <w:r w:rsidRPr="00FB22BA">
        <w:rPr>
          <w:rFonts w:ascii="Arial" w:hAnsi="Arial" w:cs="Arial"/>
          <w:sz w:val="22"/>
          <w:szCs w:val="22"/>
        </w:rPr>
        <w:t xml:space="preserve">Kod provođenja testa razmjernosti i javnog interesa tijelo javne vlasti dužno je utvrditi da li se pristup informaciji može ograničiti radi zaštite nekog od zaštićenih interesa iz članka 15. stavaka 2., 3. i 4. ovog Zakona, da li bi omogućavanjem pristupa traženoj informaciji u svakom pojedinom slučaju taj interes bio ozbiljno povrijeđen te da li prevladava potreba zaštite prava na ograničenje ili javni interes. Ako prevladava javni interes u odnosu na štetu po zaštićene interese, informacija </w:t>
      </w:r>
      <w:r w:rsidRPr="007B6600">
        <w:rPr>
          <w:rFonts w:ascii="Arial" w:hAnsi="Arial" w:cs="Arial"/>
          <w:sz w:val="22"/>
          <w:szCs w:val="22"/>
        </w:rPr>
        <w:t>će se učiniti dostupnom.</w:t>
      </w:r>
    </w:p>
    <w:p w14:paraId="3FAB3A26" w14:textId="77777777" w:rsidR="007B6600" w:rsidRPr="007B6600" w:rsidRDefault="007B6600" w:rsidP="00920FE1">
      <w:pPr>
        <w:pStyle w:val="t-9-8"/>
        <w:spacing w:before="120" w:beforeAutospacing="0" w:line="276" w:lineRule="auto"/>
        <w:jc w:val="both"/>
        <w:rPr>
          <w:rFonts w:ascii="Arial" w:hAnsi="Arial" w:cs="Arial"/>
          <w:sz w:val="22"/>
          <w:szCs w:val="22"/>
        </w:rPr>
      </w:pPr>
      <w:r w:rsidRPr="007B6600">
        <w:rPr>
          <w:rFonts w:ascii="Arial" w:hAnsi="Arial" w:cs="Arial"/>
          <w:sz w:val="22"/>
          <w:szCs w:val="22"/>
        </w:rPr>
        <w:t>Također, tijelo javne vlasti mora argumentirano ukazati na vjerojatnu ozbiljnu povredu osobnih podataka koja može nastati ako bi se osobni podaci učinili dostupnima. U pogledu provedbe testa razmjernosti i javnog interesa, tijela javne vlasti se upućuju na internetsku stranicu Povjerenika za informiranje, na kojoj se na poveznici: https://www.pristupinfo.hr/pravni-okvir/upute-smjernice-obrasci/, nalaze Smjernice za test razmjernosti i javnog interesa.</w:t>
      </w:r>
    </w:p>
    <w:p w14:paraId="68172F33" w14:textId="3897FD12" w:rsidR="00DD3790" w:rsidRPr="00FB22BA" w:rsidRDefault="00F67FB5" w:rsidP="00920FE1">
      <w:pPr>
        <w:pStyle w:val="t-9-8"/>
        <w:spacing w:before="120" w:beforeAutospacing="0" w:line="276" w:lineRule="auto"/>
        <w:jc w:val="both"/>
        <w:rPr>
          <w:rFonts w:ascii="Arial" w:hAnsi="Arial" w:cs="Arial"/>
          <w:sz w:val="22"/>
          <w:szCs w:val="22"/>
        </w:rPr>
      </w:pPr>
      <w:r>
        <w:rPr>
          <w:rFonts w:ascii="Arial" w:hAnsi="Arial" w:cs="Arial"/>
          <w:sz w:val="22"/>
          <w:szCs w:val="22"/>
        </w:rPr>
        <w:t>d</w:t>
      </w:r>
      <w:r w:rsidR="00DD3790" w:rsidRPr="00FB22BA">
        <w:rPr>
          <w:rFonts w:ascii="Arial" w:hAnsi="Arial" w:cs="Arial"/>
          <w:sz w:val="22"/>
          <w:szCs w:val="22"/>
        </w:rPr>
        <w:t>)</w:t>
      </w:r>
      <w:r w:rsidR="00A21E50">
        <w:rPr>
          <w:rFonts w:ascii="Arial" w:hAnsi="Arial" w:cs="Arial"/>
          <w:sz w:val="22"/>
          <w:szCs w:val="22"/>
        </w:rPr>
        <w:t xml:space="preserve"> </w:t>
      </w:r>
      <w:r w:rsidR="00DD3790" w:rsidRPr="00FB22BA">
        <w:rPr>
          <w:rFonts w:ascii="Arial" w:hAnsi="Arial" w:cs="Arial"/>
          <w:sz w:val="22"/>
          <w:szCs w:val="22"/>
        </w:rPr>
        <w:t>Nakon provedbe testa razmjernosti i javnog interesa tijelo javne vlasti ima obvezu donijeti rješenje kojim će odlučiti o pravu na dostupnost (potpunoj ili djelomičnoj) ili nedostupnosti zatražene informacije.</w:t>
      </w:r>
    </w:p>
    <w:p w14:paraId="5C7AAF90" w14:textId="5173078B" w:rsidR="00DD3790" w:rsidRPr="00FB22BA" w:rsidRDefault="002B3EF4" w:rsidP="00920FE1">
      <w:pPr>
        <w:pStyle w:val="t-9-8"/>
        <w:spacing w:before="120" w:beforeAutospacing="0" w:line="276" w:lineRule="auto"/>
        <w:jc w:val="both"/>
        <w:rPr>
          <w:rFonts w:ascii="Arial" w:hAnsi="Arial" w:cs="Arial"/>
          <w:sz w:val="22"/>
          <w:szCs w:val="22"/>
        </w:rPr>
      </w:pPr>
      <w:r>
        <w:rPr>
          <w:rFonts w:ascii="Arial" w:hAnsi="Arial" w:cs="Arial"/>
          <w:sz w:val="22"/>
          <w:szCs w:val="22"/>
        </w:rPr>
        <w:t xml:space="preserve">Kada </w:t>
      </w:r>
      <w:r w:rsidR="00DD3790" w:rsidRPr="00FB22BA">
        <w:rPr>
          <w:rFonts w:ascii="Arial" w:hAnsi="Arial" w:cs="Arial"/>
          <w:sz w:val="22"/>
          <w:szCs w:val="22"/>
        </w:rPr>
        <w:t>tijelo javne vlasti nakon provedbe testa razmjernosti i javnog interesa utvrdi da prevladava interes zaštite</w:t>
      </w:r>
      <w:r>
        <w:rPr>
          <w:rFonts w:ascii="Arial" w:hAnsi="Arial" w:cs="Arial"/>
          <w:sz w:val="22"/>
          <w:szCs w:val="22"/>
        </w:rPr>
        <w:t xml:space="preserve"> osobnih podataka </w:t>
      </w:r>
      <w:r w:rsidR="00DD3790" w:rsidRPr="00FB22BA">
        <w:rPr>
          <w:rFonts w:ascii="Arial" w:hAnsi="Arial" w:cs="Arial"/>
          <w:sz w:val="22"/>
          <w:szCs w:val="22"/>
        </w:rPr>
        <w:t>nad javnim interesom da se omogući pristup informaciji, dužno je donijeti rješenje, koje</w:t>
      </w:r>
      <w:r>
        <w:rPr>
          <w:rFonts w:ascii="Arial" w:hAnsi="Arial" w:cs="Arial"/>
          <w:sz w:val="22"/>
          <w:szCs w:val="22"/>
        </w:rPr>
        <w:t xml:space="preserve"> treba sadržavati sve sastavne dijelove </w:t>
      </w:r>
      <w:r w:rsidRPr="002B3EF4">
        <w:rPr>
          <w:rFonts w:ascii="Arial" w:hAnsi="Arial" w:cs="Arial"/>
          <w:sz w:val="22"/>
          <w:szCs w:val="22"/>
        </w:rPr>
        <w:t xml:space="preserve">iz </w:t>
      </w:r>
      <w:r w:rsidR="00DD3790" w:rsidRPr="002B3EF4">
        <w:rPr>
          <w:rFonts w:ascii="Arial" w:hAnsi="Arial" w:cs="Arial"/>
          <w:sz w:val="22"/>
          <w:szCs w:val="22"/>
        </w:rPr>
        <w:t>članka 98. stavka 1. Zakona o općem upravnom postupku.</w:t>
      </w:r>
      <w:r w:rsidR="00DD3790" w:rsidRPr="00FB22BA">
        <w:rPr>
          <w:rFonts w:ascii="Arial" w:hAnsi="Arial" w:cs="Arial"/>
          <w:sz w:val="22"/>
          <w:szCs w:val="22"/>
        </w:rPr>
        <w:t xml:space="preserve"> </w:t>
      </w:r>
    </w:p>
    <w:p w14:paraId="69AE00B3" w14:textId="5BC1A221" w:rsidR="00DD3790" w:rsidRPr="00FB22BA" w:rsidRDefault="002B3EF4" w:rsidP="00920FE1">
      <w:pPr>
        <w:pStyle w:val="t-9-8"/>
        <w:spacing w:before="120" w:beforeAutospacing="0" w:line="276" w:lineRule="auto"/>
        <w:jc w:val="both"/>
        <w:rPr>
          <w:rFonts w:ascii="Arial" w:hAnsi="Arial" w:cs="Arial"/>
          <w:sz w:val="22"/>
          <w:szCs w:val="22"/>
        </w:rPr>
      </w:pPr>
      <w:r>
        <w:rPr>
          <w:rFonts w:ascii="Arial" w:hAnsi="Arial" w:cs="Arial"/>
          <w:sz w:val="22"/>
          <w:szCs w:val="22"/>
        </w:rPr>
        <w:lastRenderedPageBreak/>
        <w:t xml:space="preserve">Donošenje rješenja predviđa članak </w:t>
      </w:r>
      <w:r w:rsidR="00DD3790" w:rsidRPr="00FB22BA">
        <w:rPr>
          <w:rFonts w:ascii="Arial" w:hAnsi="Arial" w:cs="Arial"/>
          <w:sz w:val="22"/>
          <w:szCs w:val="22"/>
        </w:rPr>
        <w:t>23. stav</w:t>
      </w:r>
      <w:r>
        <w:rPr>
          <w:rFonts w:ascii="Arial" w:hAnsi="Arial" w:cs="Arial"/>
          <w:sz w:val="22"/>
          <w:szCs w:val="22"/>
        </w:rPr>
        <w:t>a</w:t>
      </w:r>
      <w:r w:rsidR="00DD3790" w:rsidRPr="00FB22BA">
        <w:rPr>
          <w:rFonts w:ascii="Arial" w:hAnsi="Arial" w:cs="Arial"/>
          <w:sz w:val="22"/>
          <w:szCs w:val="22"/>
        </w:rPr>
        <w:t xml:space="preserve">k </w:t>
      </w:r>
      <w:r w:rsidR="007B6600">
        <w:rPr>
          <w:rFonts w:ascii="Arial" w:hAnsi="Arial" w:cs="Arial"/>
          <w:sz w:val="22"/>
          <w:szCs w:val="22"/>
        </w:rPr>
        <w:t>4</w:t>
      </w:r>
      <w:r w:rsidR="00DD3790" w:rsidRPr="00FB22BA">
        <w:rPr>
          <w:rFonts w:ascii="Arial" w:hAnsi="Arial" w:cs="Arial"/>
          <w:sz w:val="22"/>
          <w:szCs w:val="22"/>
        </w:rPr>
        <w:t>. Zakona o pravu na pristup informacijama</w:t>
      </w:r>
      <w:r>
        <w:rPr>
          <w:rFonts w:ascii="Arial" w:hAnsi="Arial" w:cs="Arial"/>
          <w:sz w:val="22"/>
          <w:szCs w:val="22"/>
        </w:rPr>
        <w:t xml:space="preserve"> u </w:t>
      </w:r>
      <w:r w:rsidRPr="0052005E">
        <w:rPr>
          <w:rFonts w:ascii="Arial" w:hAnsi="Arial" w:cs="Arial"/>
          <w:sz w:val="22"/>
          <w:szCs w:val="22"/>
        </w:rPr>
        <w:t xml:space="preserve">slučaju </w:t>
      </w:r>
      <w:r w:rsidR="00DD3790" w:rsidRPr="0052005E">
        <w:rPr>
          <w:rFonts w:ascii="Arial" w:hAnsi="Arial" w:cs="Arial"/>
          <w:sz w:val="22"/>
          <w:szCs w:val="22"/>
        </w:rPr>
        <w:t xml:space="preserve">kad </w:t>
      </w:r>
      <w:r w:rsidR="00570C0A" w:rsidRPr="0052005E">
        <w:rPr>
          <w:rFonts w:ascii="Arial" w:hAnsi="Arial" w:cs="Arial"/>
          <w:sz w:val="22"/>
          <w:szCs w:val="22"/>
        </w:rPr>
        <w:t xml:space="preserve">se </w:t>
      </w:r>
      <w:r w:rsidR="00DD3790" w:rsidRPr="0052005E">
        <w:rPr>
          <w:rFonts w:ascii="Arial" w:hAnsi="Arial" w:cs="Arial"/>
          <w:sz w:val="22"/>
          <w:szCs w:val="22"/>
        </w:rPr>
        <w:t>korisniku omogućuje</w:t>
      </w:r>
      <w:r w:rsidR="00DD3790" w:rsidRPr="00FB22BA">
        <w:rPr>
          <w:rFonts w:ascii="Arial" w:hAnsi="Arial" w:cs="Arial"/>
          <w:sz w:val="22"/>
          <w:szCs w:val="22"/>
        </w:rPr>
        <w:t xml:space="preserve"> pristup traženoj informaciji, primjenom odredbe članka 16. stavka 1. ovog Zakona.</w:t>
      </w:r>
    </w:p>
    <w:p w14:paraId="2BA21CDC" w14:textId="45885A5B" w:rsidR="002B3EF4" w:rsidRDefault="00DD3790" w:rsidP="00920FE1">
      <w:pPr>
        <w:pStyle w:val="t-9-8"/>
        <w:spacing w:before="120" w:beforeAutospacing="0" w:line="276" w:lineRule="auto"/>
        <w:jc w:val="both"/>
        <w:rPr>
          <w:rFonts w:ascii="Arial" w:hAnsi="Arial" w:cs="Arial"/>
          <w:sz w:val="22"/>
          <w:szCs w:val="22"/>
        </w:rPr>
      </w:pPr>
      <w:r w:rsidRPr="00FB22BA">
        <w:rPr>
          <w:rFonts w:ascii="Arial" w:hAnsi="Arial" w:cs="Arial"/>
          <w:sz w:val="22"/>
          <w:szCs w:val="22"/>
        </w:rPr>
        <w:t xml:space="preserve">Tijelo javne vlasti je u slučaju donošenja rješenja kojim se odbija zahtjev za pristup informacijama ili se omogućava pravo na pristup informaciji primjenom testa razmjernosti i javnog interesa, dužno u rješenju pružiti valjano obrazloženje kojim bi se jasno i nedvosmisleno identificirali razlozi zbog kojih bi omogućavanje pristupa zatraženoj informaciji dovelo do štetnih posljedica </w:t>
      </w:r>
      <w:r w:rsidR="002B3EF4">
        <w:rPr>
          <w:rFonts w:ascii="Arial" w:hAnsi="Arial" w:cs="Arial"/>
          <w:sz w:val="22"/>
          <w:szCs w:val="22"/>
        </w:rPr>
        <w:t>za zaštićene podat</w:t>
      </w:r>
      <w:r w:rsidR="00AF002E">
        <w:rPr>
          <w:rFonts w:ascii="Arial" w:hAnsi="Arial" w:cs="Arial"/>
          <w:sz w:val="22"/>
          <w:szCs w:val="22"/>
        </w:rPr>
        <w:t>k</w:t>
      </w:r>
      <w:r w:rsidR="002B3EF4">
        <w:rPr>
          <w:rFonts w:ascii="Arial" w:hAnsi="Arial" w:cs="Arial"/>
          <w:sz w:val="22"/>
          <w:szCs w:val="22"/>
        </w:rPr>
        <w:t>e fizičke ili fizičkih osoba.</w:t>
      </w:r>
    </w:p>
    <w:p w14:paraId="29875421" w14:textId="034E09CB" w:rsidR="00DD3790" w:rsidRDefault="00F67FB5" w:rsidP="00920FE1">
      <w:pPr>
        <w:pStyle w:val="t-9-8"/>
        <w:spacing w:before="120" w:beforeAutospacing="0" w:line="276" w:lineRule="auto"/>
        <w:jc w:val="both"/>
        <w:rPr>
          <w:rFonts w:ascii="Arial" w:hAnsi="Arial" w:cs="Arial"/>
          <w:sz w:val="22"/>
          <w:szCs w:val="22"/>
        </w:rPr>
      </w:pPr>
      <w:r>
        <w:rPr>
          <w:rFonts w:ascii="Arial" w:hAnsi="Arial" w:cs="Arial"/>
          <w:sz w:val="22"/>
          <w:szCs w:val="22"/>
        </w:rPr>
        <w:t xml:space="preserve">e) </w:t>
      </w:r>
      <w:r w:rsidR="00DD3790" w:rsidRPr="00FB22BA">
        <w:rPr>
          <w:rFonts w:ascii="Arial" w:hAnsi="Arial" w:cs="Arial"/>
          <w:sz w:val="22"/>
          <w:szCs w:val="22"/>
        </w:rPr>
        <w:t xml:space="preserve">Protiv </w:t>
      </w:r>
      <w:r w:rsidR="002B3EF4">
        <w:rPr>
          <w:rFonts w:ascii="Arial" w:hAnsi="Arial" w:cs="Arial"/>
          <w:sz w:val="22"/>
          <w:szCs w:val="22"/>
        </w:rPr>
        <w:t xml:space="preserve">rješenja tijela javne vlasti </w:t>
      </w:r>
      <w:r w:rsidR="00DD3790" w:rsidRPr="00FB22BA">
        <w:rPr>
          <w:rFonts w:ascii="Arial" w:hAnsi="Arial" w:cs="Arial"/>
          <w:sz w:val="22"/>
          <w:szCs w:val="22"/>
        </w:rPr>
        <w:t xml:space="preserve">o odbijanju ili usvajanju zahtjeva za pristup informacijama koja sadržava </w:t>
      </w:r>
      <w:r w:rsidR="00AF002E">
        <w:rPr>
          <w:rFonts w:ascii="Arial" w:hAnsi="Arial" w:cs="Arial"/>
          <w:sz w:val="22"/>
          <w:szCs w:val="22"/>
        </w:rPr>
        <w:t xml:space="preserve">osobne podatke predviđena je </w:t>
      </w:r>
      <w:r w:rsidR="00DD3790" w:rsidRPr="00FB22BA">
        <w:rPr>
          <w:rFonts w:ascii="Arial" w:hAnsi="Arial" w:cs="Arial"/>
          <w:sz w:val="22"/>
          <w:szCs w:val="22"/>
        </w:rPr>
        <w:t>žalba Povjereniku za informiranje dok je sudska zaštita protiv rješenja Povjerenika za informiranje osigurana pred Visokim upravnim sudom Republike Hrvatske</w:t>
      </w:r>
      <w:r w:rsidR="002B3EF4">
        <w:rPr>
          <w:rFonts w:ascii="Arial" w:hAnsi="Arial" w:cs="Arial"/>
          <w:sz w:val="22"/>
          <w:szCs w:val="22"/>
        </w:rPr>
        <w:t>.</w:t>
      </w:r>
    </w:p>
    <w:p w14:paraId="47B34124" w14:textId="59397F68" w:rsidR="00DD3790" w:rsidRDefault="00A21E50" w:rsidP="00DF064E">
      <w:pPr>
        <w:pStyle w:val="t-9-8"/>
        <w:spacing w:before="360" w:beforeAutospacing="0" w:after="360" w:afterAutospacing="0" w:line="276" w:lineRule="auto"/>
        <w:jc w:val="both"/>
        <w:rPr>
          <w:rFonts w:ascii="Arial" w:hAnsi="Arial" w:cs="Arial"/>
          <w:sz w:val="22"/>
          <w:szCs w:val="22"/>
        </w:rPr>
      </w:pPr>
      <w:r>
        <w:rPr>
          <w:rFonts w:ascii="Arial" w:hAnsi="Arial" w:cs="Arial"/>
          <w:sz w:val="22"/>
          <w:szCs w:val="22"/>
        </w:rPr>
        <w:t>4</w:t>
      </w:r>
      <w:r w:rsidR="00DD3790" w:rsidRPr="00FB22BA">
        <w:rPr>
          <w:rFonts w:ascii="Arial" w:hAnsi="Arial" w:cs="Arial"/>
          <w:sz w:val="22"/>
          <w:szCs w:val="22"/>
        </w:rPr>
        <w:t>.</w:t>
      </w:r>
      <w:r w:rsidR="00DD3790" w:rsidRPr="00FB22BA">
        <w:rPr>
          <w:rFonts w:ascii="Arial" w:hAnsi="Arial" w:cs="Arial"/>
          <w:sz w:val="22"/>
          <w:szCs w:val="22"/>
        </w:rPr>
        <w:tab/>
        <w:t>Primjeri iz prakse – najčešće povrede</w:t>
      </w:r>
    </w:p>
    <w:p w14:paraId="4ECD4694" w14:textId="1FBFE7A4" w:rsidR="002B3EF4" w:rsidRDefault="009B27EA" w:rsidP="00920FE1">
      <w:pPr>
        <w:spacing w:before="120" w:after="100" w:afterAutospacing="1" w:line="276" w:lineRule="auto"/>
        <w:jc w:val="both"/>
        <w:rPr>
          <w:rFonts w:ascii="Arial" w:hAnsi="Arial" w:cs="Arial"/>
          <w:sz w:val="22"/>
          <w:szCs w:val="22"/>
        </w:rPr>
      </w:pPr>
      <w:r w:rsidRPr="00A21E50">
        <w:rPr>
          <w:rFonts w:ascii="Arial" w:hAnsi="Arial" w:cs="Arial"/>
          <w:sz w:val="22"/>
          <w:szCs w:val="22"/>
        </w:rPr>
        <w:t xml:space="preserve">Iz </w:t>
      </w:r>
      <w:r w:rsidR="002B3EF4" w:rsidRPr="00A21E50">
        <w:rPr>
          <w:rFonts w:ascii="Arial" w:hAnsi="Arial" w:cs="Arial"/>
          <w:sz w:val="22"/>
          <w:szCs w:val="22"/>
        </w:rPr>
        <w:t xml:space="preserve">rješenja </w:t>
      </w:r>
      <w:r w:rsidRPr="00A21E50">
        <w:rPr>
          <w:rFonts w:ascii="Arial" w:hAnsi="Arial" w:cs="Arial"/>
          <w:sz w:val="22"/>
          <w:szCs w:val="22"/>
        </w:rPr>
        <w:t>Povjerenika</w:t>
      </w:r>
      <w:r w:rsidR="00AF002E">
        <w:rPr>
          <w:rFonts w:ascii="Arial" w:hAnsi="Arial" w:cs="Arial"/>
          <w:sz w:val="22"/>
          <w:szCs w:val="22"/>
        </w:rPr>
        <w:t xml:space="preserve"> za informiranje</w:t>
      </w:r>
      <w:r w:rsidRPr="00A21E50">
        <w:rPr>
          <w:rFonts w:ascii="Arial" w:hAnsi="Arial" w:cs="Arial"/>
          <w:sz w:val="22"/>
          <w:szCs w:val="22"/>
        </w:rPr>
        <w:t xml:space="preserve"> po žalbama vidljivo je da se u predmetima kojima se zahtjevi odbijaju zbog zaštite osobnih podataka u većini slučajeva radi o javnim podacima kojima se pristup neopravdano uskraćuje (iznos bruto plaće, nazivi radnih mjesta i koeficijenti složenosti poslova za zaposlene, ugovori o dodjeli bespovratnih sredstava, pravna osnova za isplatu sredstava i </w:t>
      </w:r>
      <w:r w:rsidR="00506A40">
        <w:rPr>
          <w:rFonts w:ascii="Arial" w:hAnsi="Arial" w:cs="Arial"/>
          <w:sz w:val="22"/>
          <w:szCs w:val="22"/>
        </w:rPr>
        <w:t>dr</w:t>
      </w:r>
      <w:r w:rsidRPr="00A21E50">
        <w:rPr>
          <w:rFonts w:ascii="Arial" w:hAnsi="Arial" w:cs="Arial"/>
          <w:sz w:val="22"/>
          <w:szCs w:val="22"/>
        </w:rPr>
        <w:t>.).</w:t>
      </w:r>
      <w:r w:rsidR="008A159E" w:rsidRPr="00A21E50">
        <w:rPr>
          <w:rFonts w:ascii="Arial" w:hAnsi="Arial" w:cs="Arial"/>
          <w:sz w:val="22"/>
          <w:szCs w:val="22"/>
        </w:rPr>
        <w:t xml:space="preserve"> Navedeno ukazuje da tijela javne vlasti često ignoriraju odredbu članka 16. stavka 3. Zakona o pravu na pristup informacijama</w:t>
      </w:r>
      <w:r w:rsidR="008A159E" w:rsidRPr="00A21E50">
        <w:t>.</w:t>
      </w:r>
      <w:r w:rsidR="00A21E50">
        <w:t xml:space="preserve"> </w:t>
      </w:r>
      <w:r w:rsidR="002B3EF4" w:rsidRPr="00A21E50">
        <w:rPr>
          <w:rFonts w:ascii="Arial" w:hAnsi="Arial" w:cs="Arial"/>
          <w:sz w:val="22"/>
          <w:szCs w:val="22"/>
        </w:rPr>
        <w:t xml:space="preserve">Osim toga </w:t>
      </w:r>
      <w:r w:rsidRPr="00A21E50">
        <w:rPr>
          <w:rFonts w:ascii="Arial" w:hAnsi="Arial" w:cs="Arial"/>
          <w:sz w:val="22"/>
          <w:szCs w:val="22"/>
        </w:rPr>
        <w:t>uočeno je da tijela često ne primjenjuju odredbu članka 15. stavka 5. Z</w:t>
      </w:r>
      <w:r w:rsidR="002B3EF4" w:rsidRPr="00A21E50">
        <w:rPr>
          <w:rFonts w:ascii="Arial" w:hAnsi="Arial" w:cs="Arial"/>
          <w:sz w:val="22"/>
          <w:szCs w:val="22"/>
        </w:rPr>
        <w:t xml:space="preserve">akona o pravu na pristup informacijama </w:t>
      </w:r>
      <w:r w:rsidRPr="00A21E50">
        <w:rPr>
          <w:rFonts w:ascii="Arial" w:hAnsi="Arial" w:cs="Arial"/>
          <w:sz w:val="22"/>
          <w:szCs w:val="22"/>
        </w:rPr>
        <w:t xml:space="preserve">koja omogućuje djelomično omogućavanje pristupa informaciji na način da se zaštite određeni dijelovi koji sadrže osobne podatke i koji podliježu ograničenju, a da se pristup ostalom dijelu informacije omogući. </w:t>
      </w:r>
      <w:r w:rsidR="002B3EF4" w:rsidRPr="00A21E50">
        <w:rPr>
          <w:rFonts w:ascii="Arial" w:hAnsi="Arial" w:cs="Arial"/>
          <w:sz w:val="22"/>
          <w:szCs w:val="22"/>
        </w:rPr>
        <w:t>Primjenom navedene zakonske odredbe smanjio bi se dio žalbenih postupaka jer korisnici obično nisu zainteresirani za osobne podatke koji se nalaze u traženim informacijama te uvažavaju potrebu zaštite određenih osobnih podataka.</w:t>
      </w:r>
    </w:p>
    <w:p w14:paraId="0E5C2585" w14:textId="77777777" w:rsidR="00147944" w:rsidRDefault="008A159E" w:rsidP="00920FE1">
      <w:pPr>
        <w:spacing w:before="120" w:after="100" w:afterAutospacing="1" w:line="276" w:lineRule="auto"/>
        <w:jc w:val="both"/>
        <w:rPr>
          <w:rFonts w:ascii="Arial" w:hAnsi="Arial" w:cs="Arial"/>
          <w:sz w:val="22"/>
          <w:szCs w:val="22"/>
        </w:rPr>
      </w:pPr>
      <w:r w:rsidRPr="00A21E50">
        <w:rPr>
          <w:rFonts w:ascii="Arial" w:hAnsi="Arial" w:cs="Arial"/>
          <w:sz w:val="22"/>
          <w:szCs w:val="22"/>
        </w:rPr>
        <w:t xml:space="preserve">U praksi Povjerenika za informiranje mogu se pronaći slučajevi u kojima tijela javne vlasti nisu ispravno primijenila ovo zakonsko ograničenje, kao što su slučajevi u sljedećim rješenjima: </w:t>
      </w:r>
    </w:p>
    <w:p w14:paraId="54E05E84" w14:textId="0ED1FE70" w:rsidR="000A40CC" w:rsidRDefault="008A159E" w:rsidP="00920FE1">
      <w:pPr>
        <w:spacing w:before="120" w:after="100" w:afterAutospacing="1" w:line="276" w:lineRule="auto"/>
        <w:jc w:val="both"/>
        <w:rPr>
          <w:rFonts w:ascii="Arial" w:hAnsi="Arial" w:cs="Arial"/>
          <w:sz w:val="22"/>
          <w:szCs w:val="22"/>
        </w:rPr>
      </w:pPr>
      <w:r w:rsidRPr="00A21E50">
        <w:rPr>
          <w:rFonts w:ascii="Arial" w:hAnsi="Arial" w:cs="Arial"/>
          <w:sz w:val="22"/>
          <w:szCs w:val="22"/>
        </w:rPr>
        <w:t>KLASA: UP/II-008-</w:t>
      </w:r>
      <w:r w:rsidR="00147944">
        <w:rPr>
          <w:rFonts w:ascii="Arial" w:hAnsi="Arial" w:cs="Arial"/>
          <w:sz w:val="22"/>
          <w:szCs w:val="22"/>
        </w:rPr>
        <w:t xml:space="preserve">04/13-01/213 od 9. prosinca 2013., </w:t>
      </w:r>
      <w:r w:rsidRPr="00A21E50">
        <w:rPr>
          <w:rFonts w:ascii="Arial" w:hAnsi="Arial" w:cs="Arial"/>
          <w:sz w:val="22"/>
          <w:szCs w:val="22"/>
        </w:rPr>
        <w:t>KLASA: UP/II-008-07/1</w:t>
      </w:r>
      <w:r w:rsidR="00147944">
        <w:rPr>
          <w:rFonts w:ascii="Arial" w:hAnsi="Arial" w:cs="Arial"/>
          <w:sz w:val="22"/>
          <w:szCs w:val="22"/>
        </w:rPr>
        <w:t>4</w:t>
      </w:r>
      <w:r w:rsidRPr="00A21E50">
        <w:rPr>
          <w:rFonts w:ascii="Arial" w:hAnsi="Arial" w:cs="Arial"/>
          <w:sz w:val="22"/>
          <w:szCs w:val="22"/>
        </w:rPr>
        <w:t>-01/</w:t>
      </w:r>
      <w:r w:rsidR="00147944">
        <w:rPr>
          <w:rFonts w:ascii="Arial" w:hAnsi="Arial" w:cs="Arial"/>
          <w:sz w:val="22"/>
          <w:szCs w:val="22"/>
        </w:rPr>
        <w:t>74</w:t>
      </w:r>
      <w:r w:rsidRPr="00A21E50">
        <w:rPr>
          <w:rFonts w:ascii="Arial" w:hAnsi="Arial" w:cs="Arial"/>
          <w:sz w:val="22"/>
          <w:szCs w:val="22"/>
        </w:rPr>
        <w:t xml:space="preserve"> od </w:t>
      </w:r>
      <w:r w:rsidR="00147944">
        <w:rPr>
          <w:rFonts w:ascii="Arial" w:hAnsi="Arial" w:cs="Arial"/>
          <w:sz w:val="22"/>
          <w:szCs w:val="22"/>
        </w:rPr>
        <w:t xml:space="preserve">29. listopada 2014., </w:t>
      </w:r>
      <w:r w:rsidRPr="00A21E50">
        <w:rPr>
          <w:rFonts w:ascii="Arial" w:hAnsi="Arial" w:cs="Arial"/>
          <w:sz w:val="22"/>
          <w:szCs w:val="22"/>
        </w:rPr>
        <w:t>KLASA: UP/II-008-07/1</w:t>
      </w:r>
      <w:r w:rsidR="00147944">
        <w:rPr>
          <w:rFonts w:ascii="Arial" w:hAnsi="Arial" w:cs="Arial"/>
          <w:sz w:val="22"/>
          <w:szCs w:val="22"/>
        </w:rPr>
        <w:t>5</w:t>
      </w:r>
      <w:r w:rsidRPr="00A21E50">
        <w:rPr>
          <w:rFonts w:ascii="Arial" w:hAnsi="Arial" w:cs="Arial"/>
          <w:sz w:val="22"/>
          <w:szCs w:val="22"/>
        </w:rPr>
        <w:t>-01/</w:t>
      </w:r>
      <w:r w:rsidR="00147944">
        <w:rPr>
          <w:rFonts w:ascii="Arial" w:hAnsi="Arial" w:cs="Arial"/>
          <w:sz w:val="22"/>
          <w:szCs w:val="22"/>
        </w:rPr>
        <w:t>253</w:t>
      </w:r>
      <w:r w:rsidRPr="00A21E50">
        <w:rPr>
          <w:rFonts w:ascii="Arial" w:hAnsi="Arial" w:cs="Arial"/>
          <w:sz w:val="22"/>
          <w:szCs w:val="22"/>
        </w:rPr>
        <w:t xml:space="preserve"> od </w:t>
      </w:r>
      <w:r w:rsidR="00147944">
        <w:rPr>
          <w:rFonts w:ascii="Arial" w:hAnsi="Arial" w:cs="Arial"/>
          <w:sz w:val="22"/>
          <w:szCs w:val="22"/>
        </w:rPr>
        <w:t>1.</w:t>
      </w:r>
      <w:r w:rsidRPr="00A21E50">
        <w:rPr>
          <w:rFonts w:ascii="Arial" w:hAnsi="Arial" w:cs="Arial"/>
          <w:sz w:val="22"/>
          <w:szCs w:val="22"/>
        </w:rPr>
        <w:t xml:space="preserve"> prosinca 201</w:t>
      </w:r>
      <w:r w:rsidR="00147944">
        <w:rPr>
          <w:rFonts w:ascii="Arial" w:hAnsi="Arial" w:cs="Arial"/>
          <w:sz w:val="22"/>
          <w:szCs w:val="22"/>
        </w:rPr>
        <w:t>5</w:t>
      </w:r>
      <w:r w:rsidRPr="00A21E50">
        <w:rPr>
          <w:rFonts w:ascii="Arial" w:hAnsi="Arial" w:cs="Arial"/>
          <w:sz w:val="22"/>
          <w:szCs w:val="22"/>
        </w:rPr>
        <w:t>.</w:t>
      </w:r>
      <w:r w:rsidR="00147944">
        <w:rPr>
          <w:rFonts w:ascii="Arial" w:hAnsi="Arial" w:cs="Arial"/>
          <w:sz w:val="22"/>
          <w:szCs w:val="22"/>
        </w:rPr>
        <w:t xml:space="preserve">, </w:t>
      </w:r>
      <w:r w:rsidR="00147944" w:rsidRPr="00A21E50">
        <w:rPr>
          <w:rFonts w:ascii="Arial" w:hAnsi="Arial" w:cs="Arial"/>
          <w:sz w:val="22"/>
          <w:szCs w:val="22"/>
        </w:rPr>
        <w:t>KLASA: UP/II-008-07/1</w:t>
      </w:r>
      <w:r w:rsidR="00147944">
        <w:rPr>
          <w:rFonts w:ascii="Arial" w:hAnsi="Arial" w:cs="Arial"/>
          <w:sz w:val="22"/>
          <w:szCs w:val="22"/>
        </w:rPr>
        <w:t>7</w:t>
      </w:r>
      <w:r w:rsidR="00147944" w:rsidRPr="00A21E50">
        <w:rPr>
          <w:rFonts w:ascii="Arial" w:hAnsi="Arial" w:cs="Arial"/>
          <w:sz w:val="22"/>
          <w:szCs w:val="22"/>
        </w:rPr>
        <w:t>-01/</w:t>
      </w:r>
      <w:r w:rsidR="00147944">
        <w:rPr>
          <w:rFonts w:ascii="Arial" w:hAnsi="Arial" w:cs="Arial"/>
          <w:sz w:val="22"/>
          <w:szCs w:val="22"/>
        </w:rPr>
        <w:t>597</w:t>
      </w:r>
      <w:r w:rsidR="00147944" w:rsidRPr="00A21E50">
        <w:rPr>
          <w:rFonts w:ascii="Arial" w:hAnsi="Arial" w:cs="Arial"/>
          <w:sz w:val="22"/>
          <w:szCs w:val="22"/>
        </w:rPr>
        <w:t xml:space="preserve"> od </w:t>
      </w:r>
      <w:r w:rsidR="00147944">
        <w:rPr>
          <w:rFonts w:ascii="Arial" w:hAnsi="Arial" w:cs="Arial"/>
          <w:sz w:val="22"/>
          <w:szCs w:val="22"/>
        </w:rPr>
        <w:t xml:space="preserve">22. rujna 2017., </w:t>
      </w:r>
      <w:r w:rsidR="00147944" w:rsidRPr="00A21E50">
        <w:rPr>
          <w:rFonts w:ascii="Arial" w:hAnsi="Arial" w:cs="Arial"/>
          <w:sz w:val="22"/>
          <w:szCs w:val="22"/>
        </w:rPr>
        <w:t>KLASA: UP/II-008-07/1</w:t>
      </w:r>
      <w:r w:rsidR="00147944">
        <w:rPr>
          <w:rFonts w:ascii="Arial" w:hAnsi="Arial" w:cs="Arial"/>
          <w:sz w:val="22"/>
          <w:szCs w:val="22"/>
        </w:rPr>
        <w:t>6</w:t>
      </w:r>
      <w:r w:rsidR="00147944" w:rsidRPr="00A21E50">
        <w:rPr>
          <w:rFonts w:ascii="Arial" w:hAnsi="Arial" w:cs="Arial"/>
          <w:sz w:val="22"/>
          <w:szCs w:val="22"/>
        </w:rPr>
        <w:t>-01/</w:t>
      </w:r>
      <w:r w:rsidR="00147944">
        <w:rPr>
          <w:rFonts w:ascii="Arial" w:hAnsi="Arial" w:cs="Arial"/>
          <w:sz w:val="22"/>
          <w:szCs w:val="22"/>
        </w:rPr>
        <w:t>195</w:t>
      </w:r>
      <w:r w:rsidR="00147944" w:rsidRPr="00A21E50">
        <w:rPr>
          <w:rFonts w:ascii="Arial" w:hAnsi="Arial" w:cs="Arial"/>
          <w:sz w:val="22"/>
          <w:szCs w:val="22"/>
        </w:rPr>
        <w:t xml:space="preserve"> od </w:t>
      </w:r>
      <w:r w:rsidR="00147944">
        <w:rPr>
          <w:rFonts w:ascii="Arial" w:hAnsi="Arial" w:cs="Arial"/>
          <w:sz w:val="22"/>
          <w:szCs w:val="22"/>
        </w:rPr>
        <w:t>27.</w:t>
      </w:r>
      <w:r w:rsidR="00147944" w:rsidRPr="00A21E50">
        <w:rPr>
          <w:rFonts w:ascii="Arial" w:hAnsi="Arial" w:cs="Arial"/>
          <w:sz w:val="22"/>
          <w:szCs w:val="22"/>
        </w:rPr>
        <w:t xml:space="preserve"> prosinca 201</w:t>
      </w:r>
      <w:r w:rsidR="00147944">
        <w:rPr>
          <w:rFonts w:ascii="Arial" w:hAnsi="Arial" w:cs="Arial"/>
          <w:sz w:val="22"/>
          <w:szCs w:val="22"/>
        </w:rPr>
        <w:t>7</w:t>
      </w:r>
      <w:r w:rsidR="00147944" w:rsidRPr="00A21E50">
        <w:rPr>
          <w:rFonts w:ascii="Arial" w:hAnsi="Arial" w:cs="Arial"/>
          <w:sz w:val="22"/>
          <w:szCs w:val="22"/>
        </w:rPr>
        <w:t>.</w:t>
      </w:r>
      <w:r w:rsidR="00147944">
        <w:rPr>
          <w:rFonts w:ascii="Arial" w:hAnsi="Arial" w:cs="Arial"/>
          <w:sz w:val="22"/>
          <w:szCs w:val="22"/>
        </w:rPr>
        <w:t xml:space="preserve">, </w:t>
      </w:r>
      <w:r w:rsidR="00147944" w:rsidRPr="00A21E50">
        <w:rPr>
          <w:rFonts w:ascii="Arial" w:hAnsi="Arial" w:cs="Arial"/>
          <w:sz w:val="22"/>
          <w:szCs w:val="22"/>
        </w:rPr>
        <w:t>KLASA: UP/II-008-07/1</w:t>
      </w:r>
      <w:r w:rsidR="00147944">
        <w:rPr>
          <w:rFonts w:ascii="Arial" w:hAnsi="Arial" w:cs="Arial"/>
          <w:sz w:val="22"/>
          <w:szCs w:val="22"/>
        </w:rPr>
        <w:t>8</w:t>
      </w:r>
      <w:r w:rsidR="00147944" w:rsidRPr="00A21E50">
        <w:rPr>
          <w:rFonts w:ascii="Arial" w:hAnsi="Arial" w:cs="Arial"/>
          <w:sz w:val="22"/>
          <w:szCs w:val="22"/>
        </w:rPr>
        <w:t>-01/</w:t>
      </w:r>
      <w:r w:rsidR="00147944">
        <w:rPr>
          <w:rFonts w:ascii="Arial" w:hAnsi="Arial" w:cs="Arial"/>
          <w:sz w:val="22"/>
          <w:szCs w:val="22"/>
        </w:rPr>
        <w:t>75</w:t>
      </w:r>
      <w:r w:rsidR="00147944" w:rsidRPr="00A21E50">
        <w:rPr>
          <w:rFonts w:ascii="Arial" w:hAnsi="Arial" w:cs="Arial"/>
          <w:sz w:val="22"/>
          <w:szCs w:val="22"/>
        </w:rPr>
        <w:t xml:space="preserve"> od </w:t>
      </w:r>
      <w:r w:rsidR="00147944">
        <w:rPr>
          <w:rFonts w:ascii="Arial" w:hAnsi="Arial" w:cs="Arial"/>
          <w:sz w:val="22"/>
          <w:szCs w:val="22"/>
        </w:rPr>
        <w:t xml:space="preserve">16. ožujka 2018., </w:t>
      </w:r>
      <w:r w:rsidR="00147944" w:rsidRPr="00A21E50">
        <w:rPr>
          <w:rFonts w:ascii="Arial" w:hAnsi="Arial" w:cs="Arial"/>
          <w:sz w:val="22"/>
          <w:szCs w:val="22"/>
        </w:rPr>
        <w:t>KLASA: UP/II-008-07/1</w:t>
      </w:r>
      <w:r w:rsidR="00147944">
        <w:rPr>
          <w:rFonts w:ascii="Arial" w:hAnsi="Arial" w:cs="Arial"/>
          <w:sz w:val="22"/>
          <w:szCs w:val="22"/>
        </w:rPr>
        <w:t>8</w:t>
      </w:r>
      <w:r w:rsidR="00147944" w:rsidRPr="00A21E50">
        <w:rPr>
          <w:rFonts w:ascii="Arial" w:hAnsi="Arial" w:cs="Arial"/>
          <w:sz w:val="22"/>
          <w:szCs w:val="22"/>
        </w:rPr>
        <w:t>-01/</w:t>
      </w:r>
      <w:r w:rsidR="00147944">
        <w:rPr>
          <w:rFonts w:ascii="Arial" w:hAnsi="Arial" w:cs="Arial"/>
          <w:sz w:val="22"/>
          <w:szCs w:val="22"/>
        </w:rPr>
        <w:t>294</w:t>
      </w:r>
      <w:r w:rsidR="00147944" w:rsidRPr="00A21E50">
        <w:rPr>
          <w:rFonts w:ascii="Arial" w:hAnsi="Arial" w:cs="Arial"/>
          <w:sz w:val="22"/>
          <w:szCs w:val="22"/>
        </w:rPr>
        <w:t xml:space="preserve"> od </w:t>
      </w:r>
      <w:r w:rsidR="00147944">
        <w:rPr>
          <w:rFonts w:ascii="Arial" w:hAnsi="Arial" w:cs="Arial"/>
          <w:sz w:val="22"/>
          <w:szCs w:val="22"/>
        </w:rPr>
        <w:t xml:space="preserve">11. rujna 2018., </w:t>
      </w:r>
      <w:r w:rsidR="00147944" w:rsidRPr="00A21E50">
        <w:rPr>
          <w:rFonts w:ascii="Arial" w:hAnsi="Arial" w:cs="Arial"/>
          <w:sz w:val="22"/>
          <w:szCs w:val="22"/>
        </w:rPr>
        <w:t>KLASA: UP/II-008-07/1</w:t>
      </w:r>
      <w:r w:rsidR="00147944">
        <w:rPr>
          <w:rFonts w:ascii="Arial" w:hAnsi="Arial" w:cs="Arial"/>
          <w:sz w:val="22"/>
          <w:szCs w:val="22"/>
        </w:rPr>
        <w:t>8</w:t>
      </w:r>
      <w:r w:rsidR="00147944" w:rsidRPr="00A21E50">
        <w:rPr>
          <w:rFonts w:ascii="Arial" w:hAnsi="Arial" w:cs="Arial"/>
          <w:sz w:val="22"/>
          <w:szCs w:val="22"/>
        </w:rPr>
        <w:t>-01/</w:t>
      </w:r>
      <w:r w:rsidR="00147944">
        <w:rPr>
          <w:rFonts w:ascii="Arial" w:hAnsi="Arial" w:cs="Arial"/>
          <w:sz w:val="22"/>
          <w:szCs w:val="22"/>
        </w:rPr>
        <w:t>588</w:t>
      </w:r>
      <w:r w:rsidR="00147944" w:rsidRPr="00A21E50">
        <w:rPr>
          <w:rFonts w:ascii="Arial" w:hAnsi="Arial" w:cs="Arial"/>
          <w:sz w:val="22"/>
          <w:szCs w:val="22"/>
        </w:rPr>
        <w:t xml:space="preserve"> od </w:t>
      </w:r>
      <w:r w:rsidR="00147944">
        <w:rPr>
          <w:rFonts w:ascii="Arial" w:hAnsi="Arial" w:cs="Arial"/>
          <w:sz w:val="22"/>
          <w:szCs w:val="22"/>
        </w:rPr>
        <w:t>27.</w:t>
      </w:r>
      <w:r w:rsidR="00147944" w:rsidRPr="00A21E50">
        <w:rPr>
          <w:rFonts w:ascii="Arial" w:hAnsi="Arial" w:cs="Arial"/>
          <w:sz w:val="22"/>
          <w:szCs w:val="22"/>
        </w:rPr>
        <w:t xml:space="preserve"> prosinca 201</w:t>
      </w:r>
      <w:r w:rsidR="00147944">
        <w:rPr>
          <w:rFonts w:ascii="Arial" w:hAnsi="Arial" w:cs="Arial"/>
          <w:sz w:val="22"/>
          <w:szCs w:val="22"/>
        </w:rPr>
        <w:t>8</w:t>
      </w:r>
      <w:r w:rsidR="00147944" w:rsidRPr="00A21E50">
        <w:rPr>
          <w:rFonts w:ascii="Arial" w:hAnsi="Arial" w:cs="Arial"/>
          <w:sz w:val="22"/>
          <w:szCs w:val="22"/>
        </w:rPr>
        <w:t>.</w:t>
      </w:r>
      <w:r w:rsidR="00147944">
        <w:rPr>
          <w:rFonts w:ascii="Arial" w:hAnsi="Arial" w:cs="Arial"/>
          <w:sz w:val="22"/>
          <w:szCs w:val="22"/>
        </w:rPr>
        <w:t xml:space="preserve">, </w:t>
      </w:r>
      <w:r w:rsidR="00147944" w:rsidRPr="00A21E50">
        <w:rPr>
          <w:rFonts w:ascii="Arial" w:hAnsi="Arial" w:cs="Arial"/>
          <w:sz w:val="22"/>
          <w:szCs w:val="22"/>
        </w:rPr>
        <w:t>KLASA: UP/II-008-07/1</w:t>
      </w:r>
      <w:r w:rsidR="00147944">
        <w:rPr>
          <w:rFonts w:ascii="Arial" w:hAnsi="Arial" w:cs="Arial"/>
          <w:sz w:val="22"/>
          <w:szCs w:val="22"/>
        </w:rPr>
        <w:t>8</w:t>
      </w:r>
      <w:r w:rsidR="00147944" w:rsidRPr="00A21E50">
        <w:rPr>
          <w:rFonts w:ascii="Arial" w:hAnsi="Arial" w:cs="Arial"/>
          <w:sz w:val="22"/>
          <w:szCs w:val="22"/>
        </w:rPr>
        <w:t>-01/</w:t>
      </w:r>
      <w:r w:rsidR="00147944">
        <w:rPr>
          <w:rFonts w:ascii="Arial" w:hAnsi="Arial" w:cs="Arial"/>
          <w:sz w:val="22"/>
          <w:szCs w:val="22"/>
        </w:rPr>
        <w:t>510</w:t>
      </w:r>
      <w:r w:rsidR="00147944" w:rsidRPr="00A21E50">
        <w:rPr>
          <w:rFonts w:ascii="Arial" w:hAnsi="Arial" w:cs="Arial"/>
          <w:sz w:val="22"/>
          <w:szCs w:val="22"/>
        </w:rPr>
        <w:t xml:space="preserve"> od </w:t>
      </w:r>
      <w:r w:rsidR="00147944">
        <w:rPr>
          <w:rFonts w:ascii="Arial" w:hAnsi="Arial" w:cs="Arial"/>
          <w:sz w:val="22"/>
          <w:szCs w:val="22"/>
        </w:rPr>
        <w:t>21.</w:t>
      </w:r>
      <w:r w:rsidR="00147944" w:rsidRPr="00A21E50">
        <w:rPr>
          <w:rFonts w:ascii="Arial" w:hAnsi="Arial" w:cs="Arial"/>
          <w:sz w:val="22"/>
          <w:szCs w:val="22"/>
        </w:rPr>
        <w:t xml:space="preserve"> </w:t>
      </w:r>
      <w:r w:rsidR="00147944">
        <w:rPr>
          <w:rFonts w:ascii="Arial" w:hAnsi="Arial" w:cs="Arial"/>
          <w:sz w:val="22"/>
          <w:szCs w:val="22"/>
        </w:rPr>
        <w:t xml:space="preserve">siječnja 2019., </w:t>
      </w:r>
      <w:r w:rsidR="00147944" w:rsidRPr="00A21E50">
        <w:rPr>
          <w:rFonts w:ascii="Arial" w:hAnsi="Arial" w:cs="Arial"/>
          <w:sz w:val="22"/>
          <w:szCs w:val="22"/>
        </w:rPr>
        <w:t>KLASA: UP/II-008-07/1</w:t>
      </w:r>
      <w:r w:rsidR="00147944">
        <w:rPr>
          <w:rFonts w:ascii="Arial" w:hAnsi="Arial" w:cs="Arial"/>
          <w:sz w:val="22"/>
          <w:szCs w:val="22"/>
        </w:rPr>
        <w:t>8</w:t>
      </w:r>
      <w:r w:rsidR="00147944" w:rsidRPr="00A21E50">
        <w:rPr>
          <w:rFonts w:ascii="Arial" w:hAnsi="Arial" w:cs="Arial"/>
          <w:sz w:val="22"/>
          <w:szCs w:val="22"/>
        </w:rPr>
        <w:t>-01/</w:t>
      </w:r>
      <w:r w:rsidR="00147944">
        <w:rPr>
          <w:rFonts w:ascii="Arial" w:hAnsi="Arial" w:cs="Arial"/>
          <w:sz w:val="22"/>
          <w:szCs w:val="22"/>
        </w:rPr>
        <w:t>399</w:t>
      </w:r>
      <w:r w:rsidR="00147944" w:rsidRPr="00A21E50">
        <w:rPr>
          <w:rFonts w:ascii="Arial" w:hAnsi="Arial" w:cs="Arial"/>
          <w:sz w:val="22"/>
          <w:szCs w:val="22"/>
        </w:rPr>
        <w:t xml:space="preserve"> od </w:t>
      </w:r>
      <w:r w:rsidR="00147944">
        <w:rPr>
          <w:rFonts w:ascii="Arial" w:hAnsi="Arial" w:cs="Arial"/>
          <w:sz w:val="22"/>
          <w:szCs w:val="22"/>
        </w:rPr>
        <w:t>1.</w:t>
      </w:r>
      <w:r w:rsidR="00147944" w:rsidRPr="00A21E50">
        <w:rPr>
          <w:rFonts w:ascii="Arial" w:hAnsi="Arial" w:cs="Arial"/>
          <w:sz w:val="22"/>
          <w:szCs w:val="22"/>
        </w:rPr>
        <w:t xml:space="preserve"> </w:t>
      </w:r>
      <w:r w:rsidR="00147944">
        <w:rPr>
          <w:rFonts w:ascii="Arial" w:hAnsi="Arial" w:cs="Arial"/>
          <w:sz w:val="22"/>
          <w:szCs w:val="22"/>
        </w:rPr>
        <w:t xml:space="preserve">travnja </w:t>
      </w:r>
      <w:r w:rsidR="00147944" w:rsidRPr="00A21E50">
        <w:rPr>
          <w:rFonts w:ascii="Arial" w:hAnsi="Arial" w:cs="Arial"/>
          <w:sz w:val="22"/>
          <w:szCs w:val="22"/>
        </w:rPr>
        <w:t>201</w:t>
      </w:r>
      <w:r w:rsidR="00147944">
        <w:rPr>
          <w:rFonts w:ascii="Arial" w:hAnsi="Arial" w:cs="Arial"/>
          <w:sz w:val="22"/>
          <w:szCs w:val="22"/>
        </w:rPr>
        <w:t>9</w:t>
      </w:r>
      <w:r w:rsidR="00147944" w:rsidRPr="00A21E50">
        <w:rPr>
          <w:rFonts w:ascii="Arial" w:hAnsi="Arial" w:cs="Arial"/>
          <w:sz w:val="22"/>
          <w:szCs w:val="22"/>
        </w:rPr>
        <w:t>.</w:t>
      </w:r>
      <w:r w:rsidR="00460663">
        <w:rPr>
          <w:rFonts w:ascii="Arial" w:hAnsi="Arial" w:cs="Arial"/>
          <w:sz w:val="22"/>
          <w:szCs w:val="22"/>
        </w:rPr>
        <w:t xml:space="preserve">, </w:t>
      </w:r>
      <w:r w:rsidR="00460663" w:rsidRPr="00A21E50">
        <w:rPr>
          <w:rFonts w:ascii="Arial" w:hAnsi="Arial" w:cs="Arial"/>
          <w:sz w:val="22"/>
          <w:szCs w:val="22"/>
        </w:rPr>
        <w:t>KLASA: UP/II-008-07/</w:t>
      </w:r>
      <w:r w:rsidR="00460663">
        <w:rPr>
          <w:rFonts w:ascii="Arial" w:hAnsi="Arial" w:cs="Arial"/>
          <w:sz w:val="22"/>
          <w:szCs w:val="22"/>
        </w:rPr>
        <w:t>20</w:t>
      </w:r>
      <w:r w:rsidR="00460663" w:rsidRPr="00A21E50">
        <w:rPr>
          <w:rFonts w:ascii="Arial" w:hAnsi="Arial" w:cs="Arial"/>
          <w:sz w:val="22"/>
          <w:szCs w:val="22"/>
        </w:rPr>
        <w:t>-01/</w:t>
      </w:r>
      <w:r w:rsidR="00460663">
        <w:rPr>
          <w:rFonts w:ascii="Arial" w:hAnsi="Arial" w:cs="Arial"/>
          <w:sz w:val="22"/>
          <w:szCs w:val="22"/>
        </w:rPr>
        <w:t>113</w:t>
      </w:r>
      <w:r w:rsidR="00460663" w:rsidRPr="00A21E50">
        <w:rPr>
          <w:rFonts w:ascii="Arial" w:hAnsi="Arial" w:cs="Arial"/>
          <w:sz w:val="22"/>
          <w:szCs w:val="22"/>
        </w:rPr>
        <w:t xml:space="preserve"> od </w:t>
      </w:r>
      <w:r w:rsidR="00460663">
        <w:rPr>
          <w:rFonts w:ascii="Arial" w:hAnsi="Arial" w:cs="Arial"/>
          <w:sz w:val="22"/>
          <w:szCs w:val="22"/>
        </w:rPr>
        <w:t xml:space="preserve">14. travnja 2020., </w:t>
      </w:r>
      <w:r w:rsidR="00460663" w:rsidRPr="00A21E50">
        <w:rPr>
          <w:rFonts w:ascii="Arial" w:hAnsi="Arial" w:cs="Arial"/>
          <w:sz w:val="22"/>
          <w:szCs w:val="22"/>
        </w:rPr>
        <w:t>KLASA: UP/II-008-07/</w:t>
      </w:r>
      <w:r w:rsidR="00460663">
        <w:rPr>
          <w:rFonts w:ascii="Arial" w:hAnsi="Arial" w:cs="Arial"/>
          <w:sz w:val="22"/>
          <w:szCs w:val="22"/>
        </w:rPr>
        <w:t>20</w:t>
      </w:r>
      <w:r w:rsidR="00460663" w:rsidRPr="00A21E50">
        <w:rPr>
          <w:rFonts w:ascii="Arial" w:hAnsi="Arial" w:cs="Arial"/>
          <w:sz w:val="22"/>
          <w:szCs w:val="22"/>
        </w:rPr>
        <w:t>-01/</w:t>
      </w:r>
      <w:r w:rsidR="00460663">
        <w:rPr>
          <w:rFonts w:ascii="Arial" w:hAnsi="Arial" w:cs="Arial"/>
          <w:sz w:val="22"/>
          <w:szCs w:val="22"/>
        </w:rPr>
        <w:t>1121</w:t>
      </w:r>
      <w:r w:rsidR="00460663" w:rsidRPr="00A21E50">
        <w:rPr>
          <w:rFonts w:ascii="Arial" w:hAnsi="Arial" w:cs="Arial"/>
          <w:sz w:val="22"/>
          <w:szCs w:val="22"/>
        </w:rPr>
        <w:t xml:space="preserve"> od </w:t>
      </w:r>
      <w:r w:rsidR="00460663">
        <w:rPr>
          <w:rFonts w:ascii="Arial" w:hAnsi="Arial" w:cs="Arial"/>
          <w:sz w:val="22"/>
          <w:szCs w:val="22"/>
        </w:rPr>
        <w:t xml:space="preserve">12. studenoga 2020., </w:t>
      </w:r>
      <w:r w:rsidR="00460663" w:rsidRPr="00A21E50">
        <w:rPr>
          <w:rFonts w:ascii="Arial" w:hAnsi="Arial" w:cs="Arial"/>
          <w:sz w:val="22"/>
          <w:szCs w:val="22"/>
        </w:rPr>
        <w:t>KLASA: UP/II-008-07/</w:t>
      </w:r>
      <w:r w:rsidR="00460663">
        <w:rPr>
          <w:rFonts w:ascii="Arial" w:hAnsi="Arial" w:cs="Arial"/>
          <w:sz w:val="22"/>
          <w:szCs w:val="22"/>
        </w:rPr>
        <w:t>20</w:t>
      </w:r>
      <w:r w:rsidR="00460663" w:rsidRPr="00A21E50">
        <w:rPr>
          <w:rFonts w:ascii="Arial" w:hAnsi="Arial" w:cs="Arial"/>
          <w:sz w:val="22"/>
          <w:szCs w:val="22"/>
        </w:rPr>
        <w:t>-01/</w:t>
      </w:r>
      <w:r w:rsidR="00460663">
        <w:rPr>
          <w:rFonts w:ascii="Arial" w:hAnsi="Arial" w:cs="Arial"/>
          <w:sz w:val="22"/>
          <w:szCs w:val="22"/>
        </w:rPr>
        <w:t>1101</w:t>
      </w:r>
      <w:r w:rsidR="00460663" w:rsidRPr="00A21E50">
        <w:rPr>
          <w:rFonts w:ascii="Arial" w:hAnsi="Arial" w:cs="Arial"/>
          <w:sz w:val="22"/>
          <w:szCs w:val="22"/>
        </w:rPr>
        <w:t xml:space="preserve"> od </w:t>
      </w:r>
      <w:r w:rsidR="00460663">
        <w:rPr>
          <w:rFonts w:ascii="Arial" w:hAnsi="Arial" w:cs="Arial"/>
          <w:sz w:val="22"/>
          <w:szCs w:val="22"/>
        </w:rPr>
        <w:t xml:space="preserve">26. ožujka 2021., </w:t>
      </w:r>
      <w:r w:rsidR="00460663" w:rsidRPr="000529B9">
        <w:rPr>
          <w:rFonts w:ascii="Arial" w:hAnsi="Arial" w:cs="Arial"/>
          <w:sz w:val="22"/>
          <w:szCs w:val="22"/>
        </w:rPr>
        <w:t>KLASA: UP/II-008-07/2</w:t>
      </w:r>
      <w:r w:rsidR="00460663">
        <w:rPr>
          <w:rFonts w:ascii="Arial" w:hAnsi="Arial" w:cs="Arial"/>
          <w:sz w:val="22"/>
          <w:szCs w:val="22"/>
        </w:rPr>
        <w:t>1</w:t>
      </w:r>
      <w:r w:rsidR="00460663" w:rsidRPr="000529B9">
        <w:rPr>
          <w:rFonts w:ascii="Arial" w:hAnsi="Arial" w:cs="Arial"/>
          <w:sz w:val="22"/>
          <w:szCs w:val="22"/>
        </w:rPr>
        <w:t>-01/</w:t>
      </w:r>
      <w:r w:rsidR="00460663">
        <w:rPr>
          <w:rFonts w:ascii="Arial" w:hAnsi="Arial" w:cs="Arial"/>
          <w:sz w:val="22"/>
          <w:szCs w:val="22"/>
        </w:rPr>
        <w:t xml:space="preserve">90 od 20. travnja 2021., </w:t>
      </w:r>
      <w:r w:rsidR="00460663" w:rsidRPr="00A21E50">
        <w:rPr>
          <w:rFonts w:ascii="Arial" w:hAnsi="Arial" w:cs="Arial"/>
          <w:sz w:val="22"/>
          <w:szCs w:val="22"/>
        </w:rPr>
        <w:t>KLASA: UP/II-08-07/</w:t>
      </w:r>
      <w:r w:rsidR="00460663">
        <w:rPr>
          <w:rFonts w:ascii="Arial" w:hAnsi="Arial" w:cs="Arial"/>
          <w:sz w:val="22"/>
          <w:szCs w:val="22"/>
        </w:rPr>
        <w:t>20</w:t>
      </w:r>
      <w:r w:rsidR="00460663" w:rsidRPr="00A21E50">
        <w:rPr>
          <w:rFonts w:ascii="Arial" w:hAnsi="Arial" w:cs="Arial"/>
          <w:sz w:val="22"/>
          <w:szCs w:val="22"/>
        </w:rPr>
        <w:t>-01/</w:t>
      </w:r>
      <w:r w:rsidR="00460663">
        <w:rPr>
          <w:rFonts w:ascii="Arial" w:hAnsi="Arial" w:cs="Arial"/>
          <w:sz w:val="22"/>
          <w:szCs w:val="22"/>
        </w:rPr>
        <w:t>911</w:t>
      </w:r>
      <w:r w:rsidR="00460663" w:rsidRPr="00A21E50">
        <w:rPr>
          <w:rFonts w:ascii="Arial" w:hAnsi="Arial" w:cs="Arial"/>
          <w:sz w:val="22"/>
          <w:szCs w:val="22"/>
        </w:rPr>
        <w:t xml:space="preserve"> od </w:t>
      </w:r>
      <w:r w:rsidR="00460663">
        <w:rPr>
          <w:rFonts w:ascii="Arial" w:hAnsi="Arial" w:cs="Arial"/>
          <w:sz w:val="22"/>
          <w:szCs w:val="22"/>
        </w:rPr>
        <w:t xml:space="preserve">18. listopada 2021., </w:t>
      </w:r>
      <w:r w:rsidR="00460663" w:rsidRPr="00A21E50">
        <w:rPr>
          <w:rFonts w:ascii="Arial" w:hAnsi="Arial" w:cs="Arial"/>
          <w:sz w:val="22"/>
          <w:szCs w:val="22"/>
        </w:rPr>
        <w:t>KLASA: UP/II-08-07/</w:t>
      </w:r>
      <w:r w:rsidR="00460663">
        <w:rPr>
          <w:rFonts w:ascii="Arial" w:hAnsi="Arial" w:cs="Arial"/>
          <w:sz w:val="22"/>
          <w:szCs w:val="22"/>
        </w:rPr>
        <w:t>21</w:t>
      </w:r>
      <w:r w:rsidR="00460663" w:rsidRPr="00A21E50">
        <w:rPr>
          <w:rFonts w:ascii="Arial" w:hAnsi="Arial" w:cs="Arial"/>
          <w:sz w:val="22"/>
          <w:szCs w:val="22"/>
        </w:rPr>
        <w:t>-01/</w:t>
      </w:r>
      <w:r w:rsidR="00460663">
        <w:rPr>
          <w:rFonts w:ascii="Arial" w:hAnsi="Arial" w:cs="Arial"/>
          <w:sz w:val="22"/>
          <w:szCs w:val="22"/>
        </w:rPr>
        <w:t>876</w:t>
      </w:r>
      <w:r w:rsidR="00460663" w:rsidRPr="00A21E50">
        <w:rPr>
          <w:rFonts w:ascii="Arial" w:hAnsi="Arial" w:cs="Arial"/>
          <w:sz w:val="22"/>
          <w:szCs w:val="22"/>
        </w:rPr>
        <w:t xml:space="preserve"> od </w:t>
      </w:r>
      <w:r w:rsidR="00460663">
        <w:rPr>
          <w:rFonts w:ascii="Arial" w:hAnsi="Arial" w:cs="Arial"/>
          <w:sz w:val="22"/>
          <w:szCs w:val="22"/>
        </w:rPr>
        <w:t xml:space="preserve">14. veljače 2022., </w:t>
      </w:r>
      <w:r w:rsidR="00460663" w:rsidRPr="00A21E50">
        <w:rPr>
          <w:rFonts w:ascii="Arial" w:hAnsi="Arial" w:cs="Arial"/>
          <w:sz w:val="22"/>
          <w:szCs w:val="22"/>
        </w:rPr>
        <w:t>KLASA: UP/II-08-07/</w:t>
      </w:r>
      <w:r w:rsidR="00460663">
        <w:rPr>
          <w:rFonts w:ascii="Arial" w:hAnsi="Arial" w:cs="Arial"/>
          <w:sz w:val="22"/>
          <w:szCs w:val="22"/>
        </w:rPr>
        <w:t>22</w:t>
      </w:r>
      <w:r w:rsidR="00460663" w:rsidRPr="00A21E50">
        <w:rPr>
          <w:rFonts w:ascii="Arial" w:hAnsi="Arial" w:cs="Arial"/>
          <w:sz w:val="22"/>
          <w:szCs w:val="22"/>
        </w:rPr>
        <w:t>-01/</w:t>
      </w:r>
      <w:r w:rsidR="00460663">
        <w:rPr>
          <w:rFonts w:ascii="Arial" w:hAnsi="Arial" w:cs="Arial"/>
          <w:sz w:val="22"/>
          <w:szCs w:val="22"/>
        </w:rPr>
        <w:t>166</w:t>
      </w:r>
      <w:r w:rsidR="00460663" w:rsidRPr="00A21E50">
        <w:rPr>
          <w:rFonts w:ascii="Arial" w:hAnsi="Arial" w:cs="Arial"/>
          <w:sz w:val="22"/>
          <w:szCs w:val="22"/>
        </w:rPr>
        <w:t xml:space="preserve"> od </w:t>
      </w:r>
      <w:r w:rsidR="00460663">
        <w:rPr>
          <w:rFonts w:ascii="Arial" w:hAnsi="Arial" w:cs="Arial"/>
          <w:sz w:val="22"/>
          <w:szCs w:val="22"/>
        </w:rPr>
        <w:t>16. ožujka 2022.</w:t>
      </w:r>
      <w:r w:rsidR="00C27441">
        <w:rPr>
          <w:rFonts w:ascii="Arial" w:hAnsi="Arial" w:cs="Arial"/>
          <w:sz w:val="22"/>
          <w:szCs w:val="22"/>
        </w:rPr>
        <w:t xml:space="preserve">, </w:t>
      </w:r>
      <w:r w:rsidR="00460663" w:rsidRPr="00A21E50">
        <w:rPr>
          <w:rFonts w:ascii="Arial" w:hAnsi="Arial" w:cs="Arial"/>
          <w:sz w:val="22"/>
          <w:szCs w:val="22"/>
        </w:rPr>
        <w:t>KLASA: UP/II-08-07/</w:t>
      </w:r>
      <w:r w:rsidR="00C27441">
        <w:rPr>
          <w:rFonts w:ascii="Arial" w:hAnsi="Arial" w:cs="Arial"/>
          <w:sz w:val="22"/>
          <w:szCs w:val="22"/>
        </w:rPr>
        <w:t>22</w:t>
      </w:r>
      <w:r w:rsidR="00460663" w:rsidRPr="00A21E50">
        <w:rPr>
          <w:rFonts w:ascii="Arial" w:hAnsi="Arial" w:cs="Arial"/>
          <w:sz w:val="22"/>
          <w:szCs w:val="22"/>
        </w:rPr>
        <w:t>-01/</w:t>
      </w:r>
      <w:r w:rsidR="00C27441">
        <w:rPr>
          <w:rFonts w:ascii="Arial" w:hAnsi="Arial" w:cs="Arial"/>
          <w:sz w:val="22"/>
          <w:szCs w:val="22"/>
        </w:rPr>
        <w:t>487</w:t>
      </w:r>
      <w:r w:rsidR="00460663" w:rsidRPr="00A21E50">
        <w:rPr>
          <w:rFonts w:ascii="Arial" w:hAnsi="Arial" w:cs="Arial"/>
          <w:sz w:val="22"/>
          <w:szCs w:val="22"/>
        </w:rPr>
        <w:t xml:space="preserve"> od </w:t>
      </w:r>
      <w:r w:rsidR="00460663">
        <w:rPr>
          <w:rFonts w:ascii="Arial" w:hAnsi="Arial" w:cs="Arial"/>
          <w:sz w:val="22"/>
          <w:szCs w:val="22"/>
        </w:rPr>
        <w:t>1.</w:t>
      </w:r>
      <w:r w:rsidR="00C27441">
        <w:rPr>
          <w:rFonts w:ascii="Arial" w:hAnsi="Arial" w:cs="Arial"/>
          <w:sz w:val="22"/>
          <w:szCs w:val="22"/>
        </w:rPr>
        <w:t xml:space="preserve"> lipnja 2022.</w:t>
      </w:r>
      <w:r w:rsidR="009B2F53">
        <w:rPr>
          <w:rFonts w:ascii="Arial" w:hAnsi="Arial" w:cs="Arial"/>
          <w:sz w:val="22"/>
          <w:szCs w:val="22"/>
        </w:rPr>
        <w:t>,</w:t>
      </w:r>
      <w:r w:rsidR="00C27441">
        <w:rPr>
          <w:rFonts w:ascii="Arial" w:hAnsi="Arial" w:cs="Arial"/>
          <w:sz w:val="22"/>
          <w:szCs w:val="22"/>
        </w:rPr>
        <w:t xml:space="preserve"> </w:t>
      </w:r>
      <w:r w:rsidR="00C27441" w:rsidRPr="00A21E50">
        <w:rPr>
          <w:rFonts w:ascii="Arial" w:hAnsi="Arial" w:cs="Arial"/>
          <w:sz w:val="22"/>
          <w:szCs w:val="22"/>
        </w:rPr>
        <w:t>KLASA: UP/II-08-07/</w:t>
      </w:r>
      <w:r w:rsidR="00C27441">
        <w:rPr>
          <w:rFonts w:ascii="Arial" w:hAnsi="Arial" w:cs="Arial"/>
          <w:sz w:val="22"/>
          <w:szCs w:val="22"/>
        </w:rPr>
        <w:t>23</w:t>
      </w:r>
      <w:r w:rsidR="00C27441" w:rsidRPr="00A21E50">
        <w:rPr>
          <w:rFonts w:ascii="Arial" w:hAnsi="Arial" w:cs="Arial"/>
          <w:sz w:val="22"/>
          <w:szCs w:val="22"/>
        </w:rPr>
        <w:t>-01/</w:t>
      </w:r>
      <w:r w:rsidR="00C27441">
        <w:rPr>
          <w:rFonts w:ascii="Arial" w:hAnsi="Arial" w:cs="Arial"/>
          <w:sz w:val="22"/>
          <w:szCs w:val="22"/>
        </w:rPr>
        <w:t>211</w:t>
      </w:r>
      <w:r w:rsidR="00C27441" w:rsidRPr="00A21E50">
        <w:rPr>
          <w:rFonts w:ascii="Arial" w:hAnsi="Arial" w:cs="Arial"/>
          <w:sz w:val="22"/>
          <w:szCs w:val="22"/>
        </w:rPr>
        <w:t xml:space="preserve"> od</w:t>
      </w:r>
      <w:r w:rsidR="00C27441">
        <w:rPr>
          <w:rFonts w:ascii="Arial" w:hAnsi="Arial" w:cs="Arial"/>
          <w:sz w:val="22"/>
          <w:szCs w:val="22"/>
        </w:rPr>
        <w:t xml:space="preserve"> 28. ožujka 2023.</w:t>
      </w:r>
      <w:r w:rsidR="009B2F53">
        <w:rPr>
          <w:rFonts w:ascii="Arial" w:hAnsi="Arial" w:cs="Arial"/>
          <w:sz w:val="22"/>
          <w:szCs w:val="22"/>
        </w:rPr>
        <w:t xml:space="preserve"> i</w:t>
      </w:r>
      <w:r w:rsidR="001C7909">
        <w:rPr>
          <w:rFonts w:ascii="Arial" w:hAnsi="Arial" w:cs="Arial"/>
          <w:sz w:val="22"/>
          <w:szCs w:val="22"/>
        </w:rPr>
        <w:t xml:space="preserve"> </w:t>
      </w:r>
      <w:r w:rsidR="001C7909">
        <w:rPr>
          <w:rFonts w:ascii="Arial" w:hAnsi="Arial" w:cs="Arial"/>
          <w:bCs/>
          <w:sz w:val="22"/>
          <w:szCs w:val="22"/>
        </w:rPr>
        <w:t>KLASA: UP/II-008-07/23-01/420 od 11. kolovoza 2023.</w:t>
      </w:r>
    </w:p>
    <w:p w14:paraId="0DAEB9E7" w14:textId="24360D52" w:rsidR="008A159E" w:rsidRPr="00A21E50" w:rsidRDefault="00AF002E" w:rsidP="00920FE1">
      <w:pPr>
        <w:spacing w:before="120" w:after="100" w:afterAutospacing="1" w:line="276" w:lineRule="auto"/>
        <w:jc w:val="both"/>
        <w:rPr>
          <w:rFonts w:ascii="Arial" w:hAnsi="Arial" w:cs="Arial"/>
          <w:sz w:val="22"/>
          <w:szCs w:val="22"/>
        </w:rPr>
      </w:pPr>
      <w:r>
        <w:rPr>
          <w:rFonts w:ascii="Arial" w:hAnsi="Arial" w:cs="Arial"/>
          <w:sz w:val="22"/>
          <w:szCs w:val="22"/>
        </w:rPr>
        <w:lastRenderedPageBreak/>
        <w:t>T</w:t>
      </w:r>
      <w:r w:rsidR="008A159E" w:rsidRPr="00A21E50">
        <w:rPr>
          <w:rFonts w:ascii="Arial" w:hAnsi="Arial" w:cs="Arial"/>
          <w:sz w:val="22"/>
          <w:szCs w:val="22"/>
        </w:rPr>
        <w:t>akođer je u praksi uočeno da postoje slučajevi u kojima je Povjerenik za informiranje potvrđivao prvostupanjska rješenja tijela javne vlasti u kojima su ta tijela opravdano</w:t>
      </w:r>
      <w:r>
        <w:rPr>
          <w:rFonts w:ascii="Arial" w:hAnsi="Arial" w:cs="Arial"/>
          <w:sz w:val="22"/>
          <w:szCs w:val="22"/>
        </w:rPr>
        <w:t xml:space="preserve"> </w:t>
      </w:r>
      <w:r w:rsidR="008A159E" w:rsidRPr="00A21E50">
        <w:rPr>
          <w:rFonts w:ascii="Arial" w:hAnsi="Arial" w:cs="Arial"/>
          <w:sz w:val="22"/>
          <w:szCs w:val="22"/>
        </w:rPr>
        <w:t xml:space="preserve">uskraćivala pristup informacijama </w:t>
      </w:r>
      <w:r w:rsidR="00506A40">
        <w:rPr>
          <w:rFonts w:ascii="Arial" w:hAnsi="Arial" w:cs="Arial"/>
          <w:sz w:val="22"/>
          <w:szCs w:val="22"/>
        </w:rPr>
        <w:t>(</w:t>
      </w:r>
      <w:r w:rsidR="008A159E" w:rsidRPr="00A21E50">
        <w:rPr>
          <w:rFonts w:ascii="Arial" w:hAnsi="Arial" w:cs="Arial"/>
          <w:sz w:val="22"/>
          <w:szCs w:val="22"/>
        </w:rPr>
        <w:t>u kojima su se tražile informacije o bivšim učenicima škole, imena neizabranih kandidata na natječaju, prekršajni nalog iz kojeg su vidljivi temelji izricanja sankcije, informacije o studiranju fizičke osobe te zapisnici sa sjednica Etičkog povjerenstva</w:t>
      </w:r>
      <w:r w:rsidR="00506A40">
        <w:rPr>
          <w:rFonts w:ascii="Arial" w:hAnsi="Arial" w:cs="Arial"/>
          <w:sz w:val="22"/>
          <w:szCs w:val="22"/>
        </w:rPr>
        <w:t xml:space="preserve"> i dr.).</w:t>
      </w:r>
    </w:p>
    <w:p w14:paraId="43A84466" w14:textId="76417B1C" w:rsidR="001C7909" w:rsidRPr="001C7909" w:rsidRDefault="000A40CC" w:rsidP="00920FE1">
      <w:pPr>
        <w:pStyle w:val="NoSpacing"/>
        <w:spacing w:before="120" w:after="100" w:afterAutospacing="1" w:line="276" w:lineRule="auto"/>
        <w:jc w:val="both"/>
        <w:rPr>
          <w:rFonts w:ascii="Arial" w:hAnsi="Arial" w:cs="Arial"/>
          <w:sz w:val="22"/>
          <w:szCs w:val="22"/>
          <w:lang w:val="hr-HR"/>
        </w:rPr>
      </w:pPr>
      <w:r>
        <w:rPr>
          <w:rFonts w:ascii="Arial" w:hAnsi="Arial" w:cs="Arial"/>
          <w:sz w:val="22"/>
          <w:szCs w:val="22"/>
          <w:lang w:val="hr-HR"/>
        </w:rPr>
        <w:t>T</w:t>
      </w:r>
      <w:r w:rsidR="00B14EAB" w:rsidRPr="000529B9">
        <w:rPr>
          <w:rFonts w:ascii="Arial" w:hAnsi="Arial" w:cs="Arial"/>
          <w:sz w:val="22"/>
          <w:szCs w:val="22"/>
          <w:lang w:val="hr-HR"/>
        </w:rPr>
        <w:t>ijelima javne vlasti kao dobri primjeri iz prakse mogu poslužiti sljedeć</w:t>
      </w:r>
      <w:r w:rsidR="00B14EAB">
        <w:rPr>
          <w:rFonts w:ascii="Arial" w:hAnsi="Arial" w:cs="Arial"/>
          <w:sz w:val="22"/>
          <w:szCs w:val="22"/>
          <w:lang w:val="hr-HR"/>
        </w:rPr>
        <w:t>a rješenja Povjerenika za informiranje</w:t>
      </w:r>
      <w:r>
        <w:rPr>
          <w:rFonts w:ascii="Arial" w:hAnsi="Arial" w:cs="Arial"/>
          <w:sz w:val="22"/>
          <w:szCs w:val="22"/>
          <w:lang w:val="hr-HR"/>
        </w:rPr>
        <w:t xml:space="preserve"> u kojima je Povjerenik za informiranje potvrdio rješenja tijela javne vlasti</w:t>
      </w:r>
      <w:r w:rsidR="00B14EAB" w:rsidRPr="000529B9">
        <w:rPr>
          <w:rFonts w:ascii="Arial" w:hAnsi="Arial" w:cs="Arial"/>
          <w:sz w:val="22"/>
          <w:szCs w:val="22"/>
          <w:lang w:val="hr-HR"/>
        </w:rPr>
        <w:t>: KLASA: UP/II-008-07/1</w:t>
      </w:r>
      <w:r w:rsidR="009C5B08">
        <w:rPr>
          <w:rFonts w:ascii="Arial" w:hAnsi="Arial" w:cs="Arial"/>
          <w:sz w:val="22"/>
          <w:szCs w:val="22"/>
          <w:lang w:val="hr-HR"/>
        </w:rPr>
        <w:t>4</w:t>
      </w:r>
      <w:r w:rsidR="00B14EAB" w:rsidRPr="000529B9">
        <w:rPr>
          <w:rFonts w:ascii="Arial" w:hAnsi="Arial" w:cs="Arial"/>
          <w:sz w:val="22"/>
          <w:szCs w:val="22"/>
          <w:lang w:val="hr-HR"/>
        </w:rPr>
        <w:t>-01/</w:t>
      </w:r>
      <w:r w:rsidR="009C5B08">
        <w:rPr>
          <w:rFonts w:ascii="Arial" w:hAnsi="Arial" w:cs="Arial"/>
          <w:sz w:val="22"/>
          <w:szCs w:val="22"/>
          <w:lang w:val="hr-HR"/>
        </w:rPr>
        <w:t>180</w:t>
      </w:r>
      <w:r w:rsidR="00B14EAB" w:rsidRPr="000529B9">
        <w:rPr>
          <w:rFonts w:ascii="Arial" w:hAnsi="Arial" w:cs="Arial"/>
          <w:sz w:val="22"/>
          <w:szCs w:val="22"/>
          <w:lang w:val="hr-HR"/>
        </w:rPr>
        <w:t xml:space="preserve"> od </w:t>
      </w:r>
      <w:r w:rsidR="009C5B08">
        <w:rPr>
          <w:rFonts w:ascii="Arial" w:hAnsi="Arial" w:cs="Arial"/>
          <w:sz w:val="22"/>
          <w:szCs w:val="22"/>
          <w:lang w:val="hr-HR"/>
        </w:rPr>
        <w:t xml:space="preserve">13. listopada 2014., </w:t>
      </w:r>
      <w:r w:rsidR="00B14EAB" w:rsidRPr="000529B9">
        <w:rPr>
          <w:rFonts w:ascii="Arial" w:hAnsi="Arial" w:cs="Arial"/>
          <w:sz w:val="22"/>
          <w:szCs w:val="22"/>
          <w:lang w:val="hr-HR"/>
        </w:rPr>
        <w:t>KLASA: UP/II-008-07/</w:t>
      </w:r>
      <w:r w:rsidR="009C5B08">
        <w:rPr>
          <w:rFonts w:ascii="Arial" w:hAnsi="Arial" w:cs="Arial"/>
          <w:sz w:val="22"/>
          <w:szCs w:val="22"/>
          <w:lang w:val="hr-HR"/>
        </w:rPr>
        <w:t>15</w:t>
      </w:r>
      <w:r w:rsidR="00B14EAB" w:rsidRPr="000529B9">
        <w:rPr>
          <w:rFonts w:ascii="Arial" w:hAnsi="Arial" w:cs="Arial"/>
          <w:sz w:val="22"/>
          <w:szCs w:val="22"/>
          <w:lang w:val="hr-HR"/>
        </w:rPr>
        <w:t>-01/</w:t>
      </w:r>
      <w:r w:rsidR="009C5B08">
        <w:rPr>
          <w:rFonts w:ascii="Arial" w:hAnsi="Arial" w:cs="Arial"/>
          <w:sz w:val="22"/>
          <w:szCs w:val="22"/>
          <w:lang w:val="hr-HR"/>
        </w:rPr>
        <w:t>26</w:t>
      </w:r>
      <w:r w:rsidR="00B14EAB" w:rsidRPr="000529B9">
        <w:rPr>
          <w:rFonts w:ascii="Arial" w:hAnsi="Arial" w:cs="Arial"/>
          <w:sz w:val="22"/>
          <w:szCs w:val="22"/>
          <w:lang w:val="hr-HR"/>
        </w:rPr>
        <w:t xml:space="preserve"> od </w:t>
      </w:r>
      <w:r w:rsidR="009C5B08">
        <w:rPr>
          <w:rFonts w:ascii="Arial" w:hAnsi="Arial" w:cs="Arial"/>
          <w:sz w:val="22"/>
          <w:szCs w:val="22"/>
          <w:lang w:val="hr-HR"/>
        </w:rPr>
        <w:t xml:space="preserve">4. svibnja 2015., </w:t>
      </w:r>
      <w:r w:rsidR="00B14EAB" w:rsidRPr="00262F56">
        <w:rPr>
          <w:rFonts w:ascii="Arial" w:hAnsi="Arial" w:cs="Arial"/>
          <w:sz w:val="22"/>
          <w:szCs w:val="22"/>
          <w:lang w:val="hr-HR"/>
        </w:rPr>
        <w:t>KLASA: UP/II-008-07/</w:t>
      </w:r>
      <w:r w:rsidR="009C5B08">
        <w:rPr>
          <w:rFonts w:ascii="Arial" w:hAnsi="Arial" w:cs="Arial"/>
          <w:sz w:val="22"/>
          <w:szCs w:val="22"/>
          <w:lang w:val="hr-HR"/>
        </w:rPr>
        <w:t>18</w:t>
      </w:r>
      <w:r w:rsidR="00B14EAB" w:rsidRPr="00262F56">
        <w:rPr>
          <w:rFonts w:ascii="Arial" w:hAnsi="Arial" w:cs="Arial"/>
          <w:sz w:val="22"/>
          <w:szCs w:val="22"/>
          <w:lang w:val="hr-HR"/>
        </w:rPr>
        <w:t>-01/2</w:t>
      </w:r>
      <w:r w:rsidR="009C5B08">
        <w:rPr>
          <w:rFonts w:ascii="Arial" w:hAnsi="Arial" w:cs="Arial"/>
          <w:sz w:val="22"/>
          <w:szCs w:val="22"/>
          <w:lang w:val="hr-HR"/>
        </w:rPr>
        <w:t xml:space="preserve">92 od 17. travnja 2018., </w:t>
      </w:r>
      <w:r w:rsidR="00B14EAB" w:rsidRPr="000529B9">
        <w:rPr>
          <w:rFonts w:ascii="Arial" w:hAnsi="Arial" w:cs="Arial"/>
          <w:sz w:val="22"/>
          <w:szCs w:val="22"/>
          <w:lang w:val="hr-HR"/>
        </w:rPr>
        <w:t>KLASA: UP/II-008-07/2</w:t>
      </w:r>
      <w:r w:rsidR="009C5B08">
        <w:rPr>
          <w:rFonts w:ascii="Arial" w:hAnsi="Arial" w:cs="Arial"/>
          <w:sz w:val="22"/>
          <w:szCs w:val="22"/>
          <w:lang w:val="hr-HR"/>
        </w:rPr>
        <w:t>1</w:t>
      </w:r>
      <w:r w:rsidR="00B14EAB" w:rsidRPr="000529B9">
        <w:rPr>
          <w:rFonts w:ascii="Arial" w:hAnsi="Arial" w:cs="Arial"/>
          <w:sz w:val="22"/>
          <w:szCs w:val="22"/>
          <w:lang w:val="hr-HR"/>
        </w:rPr>
        <w:t>-01/</w:t>
      </w:r>
      <w:r w:rsidR="009C5B08">
        <w:rPr>
          <w:rFonts w:ascii="Arial" w:hAnsi="Arial" w:cs="Arial"/>
          <w:sz w:val="22"/>
          <w:szCs w:val="22"/>
          <w:lang w:val="hr-HR"/>
        </w:rPr>
        <w:t>131</w:t>
      </w:r>
      <w:r w:rsidR="00B14EAB" w:rsidRPr="000529B9">
        <w:rPr>
          <w:rFonts w:ascii="Arial" w:hAnsi="Arial" w:cs="Arial"/>
          <w:sz w:val="22"/>
          <w:szCs w:val="22"/>
          <w:lang w:val="hr-HR"/>
        </w:rPr>
        <w:t xml:space="preserve"> od </w:t>
      </w:r>
      <w:r w:rsidR="009C5B08">
        <w:rPr>
          <w:rFonts w:ascii="Arial" w:hAnsi="Arial" w:cs="Arial"/>
          <w:sz w:val="22"/>
          <w:szCs w:val="22"/>
          <w:lang w:val="hr-HR"/>
        </w:rPr>
        <w:t>19. ožujka 2021.</w:t>
      </w:r>
      <w:r>
        <w:rPr>
          <w:rFonts w:ascii="Arial" w:hAnsi="Arial" w:cs="Arial"/>
          <w:sz w:val="22"/>
          <w:szCs w:val="22"/>
          <w:lang w:val="hr-HR"/>
        </w:rPr>
        <w:t xml:space="preserve">, </w:t>
      </w:r>
      <w:r w:rsidR="00460663" w:rsidRPr="000529B9">
        <w:rPr>
          <w:rFonts w:ascii="Arial" w:hAnsi="Arial" w:cs="Arial"/>
          <w:sz w:val="22"/>
          <w:szCs w:val="22"/>
          <w:lang w:val="hr-HR"/>
        </w:rPr>
        <w:t>KLASA: UP/II-008-07/2</w:t>
      </w:r>
      <w:r w:rsidR="00460663">
        <w:rPr>
          <w:rFonts w:ascii="Arial" w:hAnsi="Arial" w:cs="Arial"/>
          <w:sz w:val="22"/>
          <w:szCs w:val="22"/>
          <w:lang w:val="hr-HR"/>
        </w:rPr>
        <w:t>1</w:t>
      </w:r>
      <w:r w:rsidR="00460663" w:rsidRPr="000529B9">
        <w:rPr>
          <w:rFonts w:ascii="Arial" w:hAnsi="Arial" w:cs="Arial"/>
          <w:sz w:val="22"/>
          <w:szCs w:val="22"/>
          <w:lang w:val="hr-HR"/>
        </w:rPr>
        <w:t>-01/</w:t>
      </w:r>
      <w:r w:rsidR="00460663">
        <w:rPr>
          <w:rFonts w:ascii="Arial" w:hAnsi="Arial" w:cs="Arial"/>
          <w:sz w:val="22"/>
          <w:szCs w:val="22"/>
          <w:lang w:val="hr-HR"/>
        </w:rPr>
        <w:t xml:space="preserve">160 od 14. travnja 2021., </w:t>
      </w:r>
      <w:r w:rsidR="009C5B08" w:rsidRPr="000529B9">
        <w:rPr>
          <w:rFonts w:ascii="Arial" w:hAnsi="Arial" w:cs="Arial"/>
          <w:sz w:val="22"/>
          <w:szCs w:val="22"/>
          <w:lang w:val="hr-HR"/>
        </w:rPr>
        <w:t>KLASA: UP/II-008-07/2</w:t>
      </w:r>
      <w:r w:rsidR="009C5B08">
        <w:rPr>
          <w:rFonts w:ascii="Arial" w:hAnsi="Arial" w:cs="Arial"/>
          <w:sz w:val="22"/>
          <w:szCs w:val="22"/>
          <w:lang w:val="hr-HR"/>
        </w:rPr>
        <w:t>1</w:t>
      </w:r>
      <w:r w:rsidR="009C5B08" w:rsidRPr="000529B9">
        <w:rPr>
          <w:rFonts w:ascii="Arial" w:hAnsi="Arial" w:cs="Arial"/>
          <w:sz w:val="22"/>
          <w:szCs w:val="22"/>
          <w:lang w:val="hr-HR"/>
        </w:rPr>
        <w:t>-01/</w:t>
      </w:r>
      <w:r w:rsidR="009C5B08">
        <w:rPr>
          <w:rFonts w:ascii="Arial" w:hAnsi="Arial" w:cs="Arial"/>
          <w:sz w:val="22"/>
          <w:szCs w:val="22"/>
          <w:lang w:val="hr-HR"/>
        </w:rPr>
        <w:t>57</w:t>
      </w:r>
      <w:r w:rsidR="009C5B08" w:rsidRPr="000529B9">
        <w:rPr>
          <w:rFonts w:ascii="Arial" w:hAnsi="Arial" w:cs="Arial"/>
          <w:sz w:val="22"/>
          <w:szCs w:val="22"/>
          <w:lang w:val="hr-HR"/>
        </w:rPr>
        <w:t xml:space="preserve"> od </w:t>
      </w:r>
      <w:r>
        <w:rPr>
          <w:rFonts w:ascii="Arial" w:hAnsi="Arial" w:cs="Arial"/>
          <w:sz w:val="22"/>
          <w:szCs w:val="22"/>
          <w:lang w:val="hr-HR"/>
        </w:rPr>
        <w:t>29. travnja 2021.</w:t>
      </w:r>
      <w:r w:rsidR="00AF002E">
        <w:rPr>
          <w:rFonts w:ascii="Arial" w:hAnsi="Arial" w:cs="Arial"/>
          <w:sz w:val="22"/>
          <w:szCs w:val="22"/>
          <w:lang w:val="hr-HR"/>
        </w:rPr>
        <w:t>,</w:t>
      </w:r>
      <w:r w:rsidRPr="000A40CC">
        <w:rPr>
          <w:rFonts w:ascii="Arial" w:hAnsi="Arial" w:cs="Arial"/>
          <w:sz w:val="22"/>
          <w:szCs w:val="22"/>
          <w:lang w:val="hr-HR"/>
        </w:rPr>
        <w:t xml:space="preserve"> </w:t>
      </w:r>
      <w:r w:rsidRPr="000529B9">
        <w:rPr>
          <w:rFonts w:ascii="Arial" w:hAnsi="Arial" w:cs="Arial"/>
          <w:sz w:val="22"/>
          <w:szCs w:val="22"/>
          <w:lang w:val="hr-HR"/>
        </w:rPr>
        <w:t>KLASA: UP/II-008-07/2</w:t>
      </w:r>
      <w:r>
        <w:rPr>
          <w:rFonts w:ascii="Arial" w:hAnsi="Arial" w:cs="Arial"/>
          <w:sz w:val="22"/>
          <w:szCs w:val="22"/>
          <w:lang w:val="hr-HR"/>
        </w:rPr>
        <w:t>0</w:t>
      </w:r>
      <w:r w:rsidRPr="000529B9">
        <w:rPr>
          <w:rFonts w:ascii="Arial" w:hAnsi="Arial" w:cs="Arial"/>
          <w:sz w:val="22"/>
          <w:szCs w:val="22"/>
          <w:lang w:val="hr-HR"/>
        </w:rPr>
        <w:t>-01/</w:t>
      </w:r>
      <w:r>
        <w:rPr>
          <w:rFonts w:ascii="Arial" w:hAnsi="Arial" w:cs="Arial"/>
          <w:sz w:val="22"/>
          <w:szCs w:val="22"/>
          <w:lang w:val="hr-HR"/>
        </w:rPr>
        <w:t>1241</w:t>
      </w:r>
      <w:r w:rsidRPr="000529B9">
        <w:rPr>
          <w:rFonts w:ascii="Arial" w:hAnsi="Arial" w:cs="Arial"/>
          <w:sz w:val="22"/>
          <w:szCs w:val="22"/>
          <w:lang w:val="hr-HR"/>
        </w:rPr>
        <w:t xml:space="preserve"> od </w:t>
      </w:r>
      <w:r>
        <w:rPr>
          <w:rFonts w:ascii="Arial" w:hAnsi="Arial" w:cs="Arial"/>
          <w:sz w:val="22"/>
          <w:szCs w:val="22"/>
          <w:lang w:val="hr-HR"/>
        </w:rPr>
        <w:t xml:space="preserve">24. svibnja 2021., </w:t>
      </w:r>
      <w:r w:rsidRPr="000529B9">
        <w:rPr>
          <w:rFonts w:ascii="Arial" w:hAnsi="Arial" w:cs="Arial"/>
          <w:sz w:val="22"/>
          <w:szCs w:val="22"/>
          <w:lang w:val="hr-HR"/>
        </w:rPr>
        <w:t>KLASA: UP/II-008-07/2</w:t>
      </w:r>
      <w:r>
        <w:rPr>
          <w:rFonts w:ascii="Arial" w:hAnsi="Arial" w:cs="Arial"/>
          <w:sz w:val="22"/>
          <w:szCs w:val="22"/>
          <w:lang w:val="hr-HR"/>
        </w:rPr>
        <w:t>1</w:t>
      </w:r>
      <w:r w:rsidRPr="000529B9">
        <w:rPr>
          <w:rFonts w:ascii="Arial" w:hAnsi="Arial" w:cs="Arial"/>
          <w:sz w:val="22"/>
          <w:szCs w:val="22"/>
          <w:lang w:val="hr-HR"/>
        </w:rPr>
        <w:t>-01/</w:t>
      </w:r>
      <w:r>
        <w:rPr>
          <w:rFonts w:ascii="Arial" w:hAnsi="Arial" w:cs="Arial"/>
          <w:sz w:val="22"/>
          <w:szCs w:val="22"/>
          <w:lang w:val="hr-HR"/>
        </w:rPr>
        <w:t>296</w:t>
      </w:r>
      <w:r w:rsidRPr="000529B9">
        <w:rPr>
          <w:rFonts w:ascii="Arial" w:hAnsi="Arial" w:cs="Arial"/>
          <w:sz w:val="22"/>
          <w:szCs w:val="22"/>
          <w:lang w:val="hr-HR"/>
        </w:rPr>
        <w:t xml:space="preserve"> od </w:t>
      </w:r>
      <w:r>
        <w:rPr>
          <w:rFonts w:ascii="Arial" w:hAnsi="Arial" w:cs="Arial"/>
          <w:sz w:val="22"/>
          <w:szCs w:val="22"/>
          <w:lang w:val="hr-HR"/>
        </w:rPr>
        <w:t>24. svibnja 2021.</w:t>
      </w:r>
      <w:r w:rsidR="00147944">
        <w:rPr>
          <w:rFonts w:ascii="Arial" w:hAnsi="Arial" w:cs="Arial"/>
          <w:sz w:val="22"/>
          <w:szCs w:val="22"/>
          <w:lang w:val="hr-HR"/>
        </w:rPr>
        <w:t xml:space="preserve">, </w:t>
      </w:r>
      <w:r w:rsidRPr="000529B9">
        <w:rPr>
          <w:rFonts w:ascii="Arial" w:hAnsi="Arial" w:cs="Arial"/>
          <w:sz w:val="22"/>
          <w:szCs w:val="22"/>
          <w:lang w:val="hr-HR"/>
        </w:rPr>
        <w:t>KLASA: UP/II-008-07/2</w:t>
      </w:r>
      <w:r>
        <w:rPr>
          <w:rFonts w:ascii="Arial" w:hAnsi="Arial" w:cs="Arial"/>
          <w:sz w:val="22"/>
          <w:szCs w:val="22"/>
          <w:lang w:val="hr-HR"/>
        </w:rPr>
        <w:t>1</w:t>
      </w:r>
      <w:r w:rsidRPr="000529B9">
        <w:rPr>
          <w:rFonts w:ascii="Arial" w:hAnsi="Arial" w:cs="Arial"/>
          <w:sz w:val="22"/>
          <w:szCs w:val="22"/>
          <w:lang w:val="hr-HR"/>
        </w:rPr>
        <w:t>-01/</w:t>
      </w:r>
      <w:r>
        <w:rPr>
          <w:rFonts w:ascii="Arial" w:hAnsi="Arial" w:cs="Arial"/>
          <w:sz w:val="22"/>
          <w:szCs w:val="22"/>
          <w:lang w:val="hr-HR"/>
        </w:rPr>
        <w:t>628</w:t>
      </w:r>
      <w:r w:rsidRPr="000529B9">
        <w:rPr>
          <w:rFonts w:ascii="Arial" w:hAnsi="Arial" w:cs="Arial"/>
          <w:sz w:val="22"/>
          <w:szCs w:val="22"/>
          <w:lang w:val="hr-HR"/>
        </w:rPr>
        <w:t xml:space="preserve"> od </w:t>
      </w:r>
      <w:r>
        <w:rPr>
          <w:rFonts w:ascii="Arial" w:hAnsi="Arial" w:cs="Arial"/>
          <w:sz w:val="22"/>
          <w:szCs w:val="22"/>
          <w:lang w:val="hr-HR"/>
        </w:rPr>
        <w:t xml:space="preserve">30. rujna 2021.,  </w:t>
      </w:r>
      <w:r w:rsidRPr="000529B9">
        <w:rPr>
          <w:rFonts w:ascii="Arial" w:hAnsi="Arial" w:cs="Arial"/>
          <w:sz w:val="22"/>
          <w:szCs w:val="22"/>
          <w:lang w:val="hr-HR"/>
        </w:rPr>
        <w:t>KLASA: UP/II-008-07/2</w:t>
      </w:r>
      <w:r>
        <w:rPr>
          <w:rFonts w:ascii="Arial" w:hAnsi="Arial" w:cs="Arial"/>
          <w:sz w:val="22"/>
          <w:szCs w:val="22"/>
          <w:lang w:val="hr-HR"/>
        </w:rPr>
        <w:t>1</w:t>
      </w:r>
      <w:r w:rsidRPr="000529B9">
        <w:rPr>
          <w:rFonts w:ascii="Arial" w:hAnsi="Arial" w:cs="Arial"/>
          <w:sz w:val="22"/>
          <w:szCs w:val="22"/>
          <w:lang w:val="hr-HR"/>
        </w:rPr>
        <w:t>-01/</w:t>
      </w:r>
      <w:r>
        <w:rPr>
          <w:rFonts w:ascii="Arial" w:hAnsi="Arial" w:cs="Arial"/>
          <w:sz w:val="22"/>
          <w:szCs w:val="22"/>
          <w:lang w:val="hr-HR"/>
        </w:rPr>
        <w:t>893</w:t>
      </w:r>
      <w:r w:rsidRPr="000529B9">
        <w:rPr>
          <w:rFonts w:ascii="Arial" w:hAnsi="Arial" w:cs="Arial"/>
          <w:sz w:val="22"/>
          <w:szCs w:val="22"/>
          <w:lang w:val="hr-HR"/>
        </w:rPr>
        <w:t xml:space="preserve"> od </w:t>
      </w:r>
      <w:r>
        <w:rPr>
          <w:rFonts w:ascii="Arial" w:hAnsi="Arial" w:cs="Arial"/>
          <w:sz w:val="22"/>
          <w:szCs w:val="22"/>
          <w:lang w:val="hr-HR"/>
        </w:rPr>
        <w:t xml:space="preserve">1. prosinca 2021., </w:t>
      </w:r>
      <w:r w:rsidRPr="000529B9">
        <w:rPr>
          <w:rFonts w:ascii="Arial" w:hAnsi="Arial" w:cs="Arial"/>
          <w:sz w:val="22"/>
          <w:szCs w:val="22"/>
          <w:lang w:val="hr-HR"/>
        </w:rPr>
        <w:t>KLASA: UP/II-008-07/2</w:t>
      </w:r>
      <w:r>
        <w:rPr>
          <w:rFonts w:ascii="Arial" w:hAnsi="Arial" w:cs="Arial"/>
          <w:sz w:val="22"/>
          <w:szCs w:val="22"/>
          <w:lang w:val="hr-HR"/>
        </w:rPr>
        <w:t>1</w:t>
      </w:r>
      <w:r w:rsidRPr="000529B9">
        <w:rPr>
          <w:rFonts w:ascii="Arial" w:hAnsi="Arial" w:cs="Arial"/>
          <w:sz w:val="22"/>
          <w:szCs w:val="22"/>
          <w:lang w:val="hr-HR"/>
        </w:rPr>
        <w:t>-01/</w:t>
      </w:r>
      <w:r>
        <w:rPr>
          <w:rFonts w:ascii="Arial" w:hAnsi="Arial" w:cs="Arial"/>
          <w:sz w:val="22"/>
          <w:szCs w:val="22"/>
          <w:lang w:val="hr-HR"/>
        </w:rPr>
        <w:t>865</w:t>
      </w:r>
      <w:r w:rsidRPr="000529B9">
        <w:rPr>
          <w:rFonts w:ascii="Arial" w:hAnsi="Arial" w:cs="Arial"/>
          <w:sz w:val="22"/>
          <w:szCs w:val="22"/>
          <w:lang w:val="hr-HR"/>
        </w:rPr>
        <w:t xml:space="preserve"> od </w:t>
      </w:r>
      <w:r>
        <w:rPr>
          <w:rFonts w:ascii="Arial" w:hAnsi="Arial" w:cs="Arial"/>
          <w:sz w:val="22"/>
          <w:szCs w:val="22"/>
          <w:lang w:val="hr-HR"/>
        </w:rPr>
        <w:t xml:space="preserve">7. prosinca 2021., </w:t>
      </w:r>
      <w:r w:rsidRPr="000529B9">
        <w:rPr>
          <w:rFonts w:ascii="Arial" w:hAnsi="Arial" w:cs="Arial"/>
          <w:sz w:val="22"/>
          <w:szCs w:val="22"/>
          <w:lang w:val="hr-HR"/>
        </w:rPr>
        <w:t>KLASA: UP/II-008-07/2</w:t>
      </w:r>
      <w:r>
        <w:rPr>
          <w:rFonts w:ascii="Arial" w:hAnsi="Arial" w:cs="Arial"/>
          <w:sz w:val="22"/>
          <w:szCs w:val="22"/>
          <w:lang w:val="hr-HR"/>
        </w:rPr>
        <w:t>1</w:t>
      </w:r>
      <w:r w:rsidRPr="000529B9">
        <w:rPr>
          <w:rFonts w:ascii="Arial" w:hAnsi="Arial" w:cs="Arial"/>
          <w:sz w:val="22"/>
          <w:szCs w:val="22"/>
          <w:lang w:val="hr-HR"/>
        </w:rPr>
        <w:t>-01/</w:t>
      </w:r>
      <w:r>
        <w:rPr>
          <w:rFonts w:ascii="Arial" w:hAnsi="Arial" w:cs="Arial"/>
          <w:sz w:val="22"/>
          <w:szCs w:val="22"/>
          <w:lang w:val="hr-HR"/>
        </w:rPr>
        <w:t>63</w:t>
      </w:r>
      <w:r w:rsidR="002C5139">
        <w:rPr>
          <w:rFonts w:ascii="Arial" w:hAnsi="Arial" w:cs="Arial"/>
          <w:sz w:val="22"/>
          <w:szCs w:val="22"/>
          <w:lang w:val="hr-HR"/>
        </w:rPr>
        <w:t>9</w:t>
      </w:r>
      <w:r w:rsidRPr="000529B9">
        <w:rPr>
          <w:rFonts w:ascii="Arial" w:hAnsi="Arial" w:cs="Arial"/>
          <w:sz w:val="22"/>
          <w:szCs w:val="22"/>
          <w:lang w:val="hr-HR"/>
        </w:rPr>
        <w:t xml:space="preserve"> od </w:t>
      </w:r>
      <w:r>
        <w:rPr>
          <w:rFonts w:ascii="Arial" w:hAnsi="Arial" w:cs="Arial"/>
          <w:sz w:val="22"/>
          <w:szCs w:val="22"/>
          <w:lang w:val="hr-HR"/>
        </w:rPr>
        <w:t xml:space="preserve">15. prosinca 2021., </w:t>
      </w:r>
      <w:r w:rsidRPr="000529B9">
        <w:rPr>
          <w:rFonts w:ascii="Arial" w:hAnsi="Arial" w:cs="Arial"/>
          <w:sz w:val="22"/>
          <w:szCs w:val="22"/>
          <w:lang w:val="hr-HR"/>
        </w:rPr>
        <w:t>KLASA: UP/II-008-07/2</w:t>
      </w:r>
      <w:r>
        <w:rPr>
          <w:rFonts w:ascii="Arial" w:hAnsi="Arial" w:cs="Arial"/>
          <w:sz w:val="22"/>
          <w:szCs w:val="22"/>
          <w:lang w:val="hr-HR"/>
        </w:rPr>
        <w:t>1</w:t>
      </w:r>
      <w:r w:rsidRPr="000529B9">
        <w:rPr>
          <w:rFonts w:ascii="Arial" w:hAnsi="Arial" w:cs="Arial"/>
          <w:sz w:val="22"/>
          <w:szCs w:val="22"/>
          <w:lang w:val="hr-HR"/>
        </w:rPr>
        <w:t>-01/</w:t>
      </w:r>
      <w:r>
        <w:rPr>
          <w:rFonts w:ascii="Arial" w:hAnsi="Arial" w:cs="Arial"/>
          <w:sz w:val="22"/>
          <w:szCs w:val="22"/>
          <w:lang w:val="hr-HR"/>
        </w:rPr>
        <w:t>673</w:t>
      </w:r>
      <w:r w:rsidRPr="000529B9">
        <w:rPr>
          <w:rFonts w:ascii="Arial" w:hAnsi="Arial" w:cs="Arial"/>
          <w:sz w:val="22"/>
          <w:szCs w:val="22"/>
          <w:lang w:val="hr-HR"/>
        </w:rPr>
        <w:t xml:space="preserve"> od </w:t>
      </w:r>
      <w:r>
        <w:rPr>
          <w:rFonts w:ascii="Arial" w:hAnsi="Arial" w:cs="Arial"/>
          <w:sz w:val="22"/>
          <w:szCs w:val="22"/>
          <w:lang w:val="hr-HR"/>
        </w:rPr>
        <w:t xml:space="preserve">20. prosinca 2021. i </w:t>
      </w:r>
      <w:r w:rsidRPr="000529B9">
        <w:rPr>
          <w:rFonts w:ascii="Arial" w:hAnsi="Arial" w:cs="Arial"/>
          <w:sz w:val="22"/>
          <w:szCs w:val="22"/>
          <w:lang w:val="hr-HR"/>
        </w:rPr>
        <w:t>KLASA: UP/II-008-07/2</w:t>
      </w:r>
      <w:r>
        <w:rPr>
          <w:rFonts w:ascii="Arial" w:hAnsi="Arial" w:cs="Arial"/>
          <w:sz w:val="22"/>
          <w:szCs w:val="22"/>
          <w:lang w:val="hr-HR"/>
        </w:rPr>
        <w:t>1</w:t>
      </w:r>
      <w:r w:rsidRPr="000529B9">
        <w:rPr>
          <w:rFonts w:ascii="Arial" w:hAnsi="Arial" w:cs="Arial"/>
          <w:sz w:val="22"/>
          <w:szCs w:val="22"/>
          <w:lang w:val="hr-HR"/>
        </w:rPr>
        <w:t>-01/</w:t>
      </w:r>
      <w:r>
        <w:rPr>
          <w:rFonts w:ascii="Arial" w:hAnsi="Arial" w:cs="Arial"/>
          <w:sz w:val="22"/>
          <w:szCs w:val="22"/>
          <w:lang w:val="hr-HR"/>
        </w:rPr>
        <w:t>961</w:t>
      </w:r>
      <w:r w:rsidRPr="000529B9">
        <w:rPr>
          <w:rFonts w:ascii="Arial" w:hAnsi="Arial" w:cs="Arial"/>
          <w:sz w:val="22"/>
          <w:szCs w:val="22"/>
          <w:lang w:val="hr-HR"/>
        </w:rPr>
        <w:t xml:space="preserve"> od </w:t>
      </w:r>
      <w:r>
        <w:rPr>
          <w:rFonts w:ascii="Arial" w:hAnsi="Arial" w:cs="Arial"/>
          <w:sz w:val="22"/>
          <w:szCs w:val="22"/>
          <w:lang w:val="hr-HR"/>
        </w:rPr>
        <w:t>14. siječnja 2022.</w:t>
      </w:r>
      <w:r w:rsidR="001C7909">
        <w:rPr>
          <w:rFonts w:ascii="Arial" w:hAnsi="Arial" w:cs="Arial"/>
          <w:sz w:val="22"/>
          <w:szCs w:val="22"/>
          <w:lang w:val="hr-HR"/>
        </w:rPr>
        <w:t xml:space="preserve">; </w:t>
      </w:r>
      <w:r w:rsidR="001C7909">
        <w:rPr>
          <w:rFonts w:ascii="Arial" w:hAnsi="Arial" w:cs="Arial"/>
          <w:bCs/>
          <w:color w:val="000000" w:themeColor="text1"/>
          <w:sz w:val="22"/>
          <w:szCs w:val="22"/>
        </w:rPr>
        <w:t xml:space="preserve">KLASA: UP/II-008-07/23-01/93 od 21. </w:t>
      </w:r>
      <w:proofErr w:type="spellStart"/>
      <w:r w:rsidR="001C7909">
        <w:rPr>
          <w:rFonts w:ascii="Arial" w:hAnsi="Arial" w:cs="Arial"/>
          <w:bCs/>
          <w:color w:val="000000" w:themeColor="text1"/>
          <w:sz w:val="22"/>
          <w:szCs w:val="22"/>
        </w:rPr>
        <w:t>ožujka</w:t>
      </w:r>
      <w:proofErr w:type="spellEnd"/>
      <w:r w:rsidR="001C7909">
        <w:rPr>
          <w:rFonts w:ascii="Arial" w:hAnsi="Arial" w:cs="Arial"/>
          <w:bCs/>
          <w:color w:val="000000" w:themeColor="text1"/>
          <w:sz w:val="22"/>
          <w:szCs w:val="22"/>
        </w:rPr>
        <w:t xml:space="preserve"> 2023., </w:t>
      </w:r>
      <w:r w:rsidR="001C7909" w:rsidRPr="00310A9D">
        <w:rPr>
          <w:rFonts w:ascii="Arial" w:hAnsi="Arial" w:cs="Arial"/>
          <w:bCs/>
          <w:sz w:val="22"/>
          <w:szCs w:val="22"/>
        </w:rPr>
        <w:t>KLASA: UP/II-008-07/23-01/69</w:t>
      </w:r>
      <w:r w:rsidR="001C7909">
        <w:rPr>
          <w:rFonts w:ascii="Arial" w:hAnsi="Arial" w:cs="Arial"/>
          <w:bCs/>
          <w:sz w:val="22"/>
          <w:szCs w:val="22"/>
        </w:rPr>
        <w:t xml:space="preserve"> od</w:t>
      </w:r>
      <w:r w:rsidR="001C7909" w:rsidRPr="00310A9D">
        <w:rPr>
          <w:rFonts w:ascii="Arial" w:hAnsi="Arial" w:cs="Arial"/>
          <w:bCs/>
          <w:sz w:val="22"/>
          <w:szCs w:val="22"/>
        </w:rPr>
        <w:t xml:space="preserve"> </w:t>
      </w:r>
      <w:r w:rsidR="001C7909">
        <w:rPr>
          <w:rFonts w:ascii="Arial" w:hAnsi="Arial" w:cs="Arial"/>
          <w:bCs/>
          <w:sz w:val="22"/>
          <w:szCs w:val="22"/>
        </w:rPr>
        <w:t xml:space="preserve">6. </w:t>
      </w:r>
      <w:proofErr w:type="spellStart"/>
      <w:r w:rsidR="001C7909">
        <w:rPr>
          <w:rFonts w:ascii="Arial" w:hAnsi="Arial" w:cs="Arial"/>
          <w:bCs/>
          <w:sz w:val="22"/>
          <w:szCs w:val="22"/>
        </w:rPr>
        <w:t>srpnja</w:t>
      </w:r>
      <w:proofErr w:type="spellEnd"/>
      <w:r w:rsidR="001C7909" w:rsidRPr="00310A9D">
        <w:rPr>
          <w:rFonts w:ascii="Arial" w:hAnsi="Arial" w:cs="Arial"/>
          <w:bCs/>
          <w:sz w:val="22"/>
          <w:szCs w:val="22"/>
        </w:rPr>
        <w:t xml:space="preserve"> 2023.</w:t>
      </w:r>
      <w:r w:rsidR="00920FE1">
        <w:rPr>
          <w:rFonts w:ascii="Arial" w:hAnsi="Arial" w:cs="Arial"/>
          <w:bCs/>
          <w:sz w:val="22"/>
          <w:szCs w:val="22"/>
        </w:rPr>
        <w:t xml:space="preserve"> </w:t>
      </w:r>
      <w:r w:rsidR="007851C1">
        <w:rPr>
          <w:rFonts w:ascii="Arial" w:hAnsi="Arial" w:cs="Arial"/>
          <w:sz w:val="22"/>
          <w:szCs w:val="22"/>
          <w:lang w:val="hr-HR"/>
        </w:rPr>
        <w:t xml:space="preserve">i </w:t>
      </w:r>
      <w:r w:rsidR="001C7909" w:rsidRPr="001C7909">
        <w:rPr>
          <w:rFonts w:ascii="Arial" w:hAnsi="Arial" w:cs="Arial"/>
          <w:sz w:val="22"/>
          <w:szCs w:val="22"/>
          <w:lang w:val="hr-HR"/>
        </w:rPr>
        <w:t>KLASA: UP/II-008-07/23-01/558</w:t>
      </w:r>
      <w:r w:rsidR="001C7909">
        <w:rPr>
          <w:rFonts w:ascii="Arial" w:hAnsi="Arial" w:cs="Arial"/>
          <w:sz w:val="22"/>
          <w:szCs w:val="22"/>
          <w:lang w:val="hr-HR"/>
        </w:rPr>
        <w:t xml:space="preserve"> od </w:t>
      </w:r>
      <w:r w:rsidR="001C7909" w:rsidRPr="001C7909">
        <w:rPr>
          <w:rFonts w:ascii="Arial" w:hAnsi="Arial" w:cs="Arial"/>
          <w:sz w:val="22"/>
          <w:szCs w:val="22"/>
          <w:lang w:val="hr-HR"/>
        </w:rPr>
        <w:t>19. rujna 2023.</w:t>
      </w:r>
    </w:p>
    <w:p w14:paraId="72BB370B" w14:textId="77777777" w:rsidR="007851C1" w:rsidRPr="00A21E50" w:rsidRDefault="007851C1" w:rsidP="00920FE1">
      <w:pPr>
        <w:spacing w:before="120" w:after="100" w:afterAutospacing="1" w:line="276" w:lineRule="auto"/>
        <w:jc w:val="both"/>
        <w:rPr>
          <w:rFonts w:ascii="Arial" w:hAnsi="Arial" w:cs="Arial"/>
          <w:sz w:val="22"/>
          <w:szCs w:val="22"/>
        </w:rPr>
      </w:pPr>
      <w:r w:rsidRPr="00A21E50">
        <w:rPr>
          <w:rFonts w:ascii="Arial" w:hAnsi="Arial" w:cs="Arial"/>
          <w:sz w:val="22"/>
          <w:szCs w:val="22"/>
        </w:rPr>
        <w:t xml:space="preserve">Praksa Povjerenika za informiranje i Visokog upravnog suda Republike Hrvatske dostupna je na Tražilici odluka i mišljenja (TOM) Povjerenika za informiranje na poveznici </w:t>
      </w:r>
      <w:hyperlink r:id="rId12" w:history="1">
        <w:r w:rsidRPr="00A21E50">
          <w:rPr>
            <w:rFonts w:ascii="Arial" w:hAnsi="Arial" w:cs="Arial"/>
            <w:sz w:val="22"/>
            <w:szCs w:val="22"/>
          </w:rPr>
          <w:t>https://tom.pristupinfo.hr/pregledfilter1.php</w:t>
        </w:r>
      </w:hyperlink>
      <w:r w:rsidRPr="00A21E50">
        <w:rPr>
          <w:rFonts w:ascii="Arial" w:hAnsi="Arial" w:cs="Arial"/>
          <w:sz w:val="22"/>
          <w:szCs w:val="22"/>
        </w:rPr>
        <w:t xml:space="preserve">, među kojima se nalaze i primjeri iz prakse koji se odnose na članak </w:t>
      </w:r>
      <w:r w:rsidRPr="007851C1">
        <w:rPr>
          <w:rFonts w:ascii="Arial" w:hAnsi="Arial" w:cs="Arial"/>
          <w:sz w:val="22"/>
          <w:szCs w:val="22"/>
        </w:rPr>
        <w:t xml:space="preserve">15. stavak 2. točku 4. Zakona o pravu na </w:t>
      </w:r>
      <w:r w:rsidRPr="00A21E50">
        <w:rPr>
          <w:rFonts w:ascii="Arial" w:hAnsi="Arial" w:cs="Arial"/>
          <w:sz w:val="22"/>
          <w:szCs w:val="22"/>
        </w:rPr>
        <w:t>pristup informacijama.</w:t>
      </w:r>
    </w:p>
    <w:p w14:paraId="165E007B" w14:textId="77777777" w:rsidR="00DD3790" w:rsidRPr="00A21E50" w:rsidRDefault="00DD3790" w:rsidP="00920FE1">
      <w:pPr>
        <w:pStyle w:val="t-9-8"/>
        <w:spacing w:before="120" w:beforeAutospacing="0" w:line="276" w:lineRule="auto"/>
        <w:jc w:val="center"/>
        <w:rPr>
          <w:rFonts w:ascii="Arial" w:hAnsi="Arial" w:cs="Arial"/>
          <w:sz w:val="22"/>
          <w:szCs w:val="22"/>
        </w:rPr>
      </w:pPr>
      <w:r w:rsidRPr="00A21E50">
        <w:rPr>
          <w:rFonts w:ascii="Arial" w:hAnsi="Arial" w:cs="Arial"/>
          <w:sz w:val="22"/>
          <w:szCs w:val="22"/>
        </w:rPr>
        <w:t>***</w:t>
      </w:r>
    </w:p>
    <w:p w14:paraId="3E3ACE41" w14:textId="299D1E2A" w:rsidR="00007690" w:rsidRDefault="00C23E49" w:rsidP="00920FE1">
      <w:pPr>
        <w:pStyle w:val="t-9-8"/>
        <w:spacing w:before="120" w:beforeAutospacing="0" w:line="276" w:lineRule="auto"/>
        <w:jc w:val="both"/>
        <w:rPr>
          <w:rFonts w:ascii="Arial" w:hAnsi="Arial" w:cs="Arial"/>
          <w:sz w:val="22"/>
          <w:szCs w:val="22"/>
        </w:rPr>
      </w:pPr>
      <w:r w:rsidRPr="00FB22BA">
        <w:rPr>
          <w:rFonts w:ascii="Arial" w:hAnsi="Arial" w:cs="Arial"/>
          <w:sz w:val="22"/>
          <w:szCs w:val="22"/>
        </w:rPr>
        <w:t xml:space="preserve">U </w:t>
      </w:r>
      <w:r w:rsidR="00403DDF" w:rsidRPr="00FB22BA">
        <w:rPr>
          <w:rFonts w:ascii="Arial" w:hAnsi="Arial" w:cs="Arial"/>
          <w:sz w:val="22"/>
          <w:szCs w:val="22"/>
        </w:rPr>
        <w:t xml:space="preserve">svrhu </w:t>
      </w:r>
      <w:r w:rsidR="00D81F98" w:rsidRPr="00FB22BA">
        <w:rPr>
          <w:rFonts w:ascii="Arial" w:hAnsi="Arial" w:cs="Arial"/>
          <w:sz w:val="22"/>
          <w:szCs w:val="22"/>
        </w:rPr>
        <w:t xml:space="preserve">pravilne </w:t>
      </w:r>
      <w:r w:rsidR="00403DDF" w:rsidRPr="00FB22BA">
        <w:rPr>
          <w:rFonts w:ascii="Arial" w:hAnsi="Arial" w:cs="Arial"/>
          <w:sz w:val="22"/>
          <w:szCs w:val="22"/>
        </w:rPr>
        <w:t xml:space="preserve">provedbe Zakona o pravu na pristup informacijama upućuju </w:t>
      </w:r>
      <w:r w:rsidR="00BD0E1A" w:rsidRPr="00FB22BA">
        <w:rPr>
          <w:rFonts w:ascii="Arial" w:hAnsi="Arial" w:cs="Arial"/>
          <w:sz w:val="22"/>
          <w:szCs w:val="22"/>
        </w:rPr>
        <w:t xml:space="preserve">se </w:t>
      </w:r>
      <w:r w:rsidR="00D1414F" w:rsidRPr="00FB22BA">
        <w:rPr>
          <w:rFonts w:ascii="Arial" w:hAnsi="Arial" w:cs="Arial"/>
          <w:sz w:val="22"/>
          <w:szCs w:val="22"/>
        </w:rPr>
        <w:t>t</w:t>
      </w:r>
      <w:r w:rsidR="00403DDF" w:rsidRPr="00FB22BA">
        <w:rPr>
          <w:rFonts w:ascii="Arial" w:hAnsi="Arial" w:cs="Arial"/>
          <w:sz w:val="22"/>
          <w:szCs w:val="22"/>
        </w:rPr>
        <w:t>ijela javne vlasti da se rukovode odredbama Z</w:t>
      </w:r>
      <w:r w:rsidR="00D81F98" w:rsidRPr="00FB22BA">
        <w:rPr>
          <w:rFonts w:ascii="Arial" w:hAnsi="Arial" w:cs="Arial"/>
          <w:sz w:val="22"/>
          <w:szCs w:val="22"/>
        </w:rPr>
        <w:t>akona o pravu na pristup informacijama</w:t>
      </w:r>
      <w:r w:rsidR="00965B80" w:rsidRPr="00FB22BA">
        <w:rPr>
          <w:rFonts w:ascii="Arial" w:hAnsi="Arial" w:cs="Arial"/>
          <w:sz w:val="22"/>
          <w:szCs w:val="22"/>
        </w:rPr>
        <w:t xml:space="preserve">, </w:t>
      </w:r>
      <w:r w:rsidR="007F73A1" w:rsidRPr="003419DB">
        <w:rPr>
          <w:rFonts w:ascii="Arial" w:hAnsi="Arial" w:cs="Arial"/>
          <w:sz w:val="22"/>
          <w:szCs w:val="22"/>
        </w:rPr>
        <w:t>Zakona o općem upravnom postupku</w:t>
      </w:r>
      <w:r w:rsidR="007F73A1" w:rsidRPr="0052005E">
        <w:rPr>
          <w:rFonts w:ascii="Arial" w:hAnsi="Arial" w:cs="Arial"/>
          <w:sz w:val="22"/>
          <w:szCs w:val="22"/>
        </w:rPr>
        <w:t>, posebnih propisa</w:t>
      </w:r>
      <w:r w:rsidR="00570C0A" w:rsidRPr="0052005E">
        <w:rPr>
          <w:rFonts w:ascii="Arial" w:hAnsi="Arial" w:cs="Arial"/>
          <w:sz w:val="22"/>
          <w:szCs w:val="22"/>
        </w:rPr>
        <w:t>,</w:t>
      </w:r>
      <w:r w:rsidR="007F73A1" w:rsidRPr="0052005E">
        <w:rPr>
          <w:rFonts w:ascii="Arial" w:hAnsi="Arial" w:cs="Arial"/>
          <w:sz w:val="22"/>
          <w:szCs w:val="22"/>
        </w:rPr>
        <w:t xml:space="preserve"> </w:t>
      </w:r>
      <w:r w:rsidR="00403DDF" w:rsidRPr="0052005E">
        <w:rPr>
          <w:rFonts w:ascii="Arial" w:hAnsi="Arial" w:cs="Arial"/>
          <w:sz w:val="22"/>
          <w:szCs w:val="22"/>
        </w:rPr>
        <w:t>uput</w:t>
      </w:r>
      <w:r w:rsidR="00D1414F" w:rsidRPr="0052005E">
        <w:rPr>
          <w:rFonts w:ascii="Arial" w:hAnsi="Arial" w:cs="Arial"/>
          <w:sz w:val="22"/>
          <w:szCs w:val="22"/>
        </w:rPr>
        <w:t>ama</w:t>
      </w:r>
      <w:r w:rsidR="00403DDF" w:rsidRPr="0052005E">
        <w:rPr>
          <w:rFonts w:ascii="Arial" w:hAnsi="Arial" w:cs="Arial"/>
          <w:sz w:val="22"/>
          <w:szCs w:val="22"/>
        </w:rPr>
        <w:t xml:space="preserve"> i </w:t>
      </w:r>
      <w:r w:rsidR="005C6625" w:rsidRPr="0052005E">
        <w:rPr>
          <w:rFonts w:ascii="Arial" w:hAnsi="Arial" w:cs="Arial"/>
          <w:sz w:val="22"/>
          <w:szCs w:val="22"/>
        </w:rPr>
        <w:t>objašnjenjima</w:t>
      </w:r>
      <w:r w:rsidR="005C6625" w:rsidRPr="00FB22BA">
        <w:rPr>
          <w:rFonts w:ascii="Arial" w:hAnsi="Arial" w:cs="Arial"/>
          <w:sz w:val="22"/>
          <w:szCs w:val="22"/>
        </w:rPr>
        <w:t xml:space="preserve"> </w:t>
      </w:r>
      <w:r w:rsidR="00403DDF" w:rsidRPr="00FB22BA">
        <w:rPr>
          <w:rFonts w:ascii="Arial" w:hAnsi="Arial" w:cs="Arial"/>
          <w:sz w:val="22"/>
          <w:szCs w:val="22"/>
        </w:rPr>
        <w:t>utvrđen</w:t>
      </w:r>
      <w:r w:rsidR="005C6625" w:rsidRPr="00FB22BA">
        <w:rPr>
          <w:rFonts w:ascii="Arial" w:hAnsi="Arial" w:cs="Arial"/>
          <w:sz w:val="22"/>
          <w:szCs w:val="22"/>
        </w:rPr>
        <w:t xml:space="preserve">im </w:t>
      </w:r>
      <w:r w:rsidR="00403DDF" w:rsidRPr="00FB22BA">
        <w:rPr>
          <w:rFonts w:ascii="Arial" w:hAnsi="Arial" w:cs="Arial"/>
          <w:sz w:val="22"/>
          <w:szCs w:val="22"/>
        </w:rPr>
        <w:t>ov</w:t>
      </w:r>
      <w:r w:rsidR="007F73A1">
        <w:rPr>
          <w:rFonts w:ascii="Arial" w:hAnsi="Arial" w:cs="Arial"/>
          <w:sz w:val="22"/>
          <w:szCs w:val="22"/>
        </w:rPr>
        <w:t>o</w:t>
      </w:r>
      <w:r w:rsidR="00403DDF" w:rsidRPr="00FB22BA">
        <w:rPr>
          <w:rFonts w:ascii="Arial" w:hAnsi="Arial" w:cs="Arial"/>
          <w:sz w:val="22"/>
          <w:szCs w:val="22"/>
        </w:rPr>
        <w:t>m smjernic</w:t>
      </w:r>
      <w:r w:rsidR="007F73A1">
        <w:rPr>
          <w:rFonts w:ascii="Arial" w:hAnsi="Arial" w:cs="Arial"/>
          <w:sz w:val="22"/>
          <w:szCs w:val="22"/>
        </w:rPr>
        <w:t>om</w:t>
      </w:r>
      <w:r w:rsidR="00007690" w:rsidRPr="00FB22BA">
        <w:rPr>
          <w:rFonts w:ascii="Arial" w:hAnsi="Arial" w:cs="Arial"/>
          <w:sz w:val="22"/>
          <w:szCs w:val="22"/>
        </w:rPr>
        <w:t>.</w:t>
      </w:r>
    </w:p>
    <w:p w14:paraId="3B96AE2A" w14:textId="77777777" w:rsidR="00570C0A" w:rsidRDefault="00570C0A" w:rsidP="00920FE1">
      <w:pPr>
        <w:pStyle w:val="t-9-8"/>
        <w:spacing w:before="120" w:beforeAutospacing="0" w:line="276" w:lineRule="auto"/>
        <w:jc w:val="both"/>
        <w:rPr>
          <w:rFonts w:ascii="Arial" w:hAnsi="Arial" w:cs="Arial"/>
          <w:sz w:val="22"/>
          <w:szCs w:val="22"/>
        </w:rPr>
      </w:pPr>
    </w:p>
    <w:p w14:paraId="69EEDF0D" w14:textId="12C4211D" w:rsidR="00D1414F" w:rsidRPr="00FB22BA" w:rsidRDefault="007D32D9" w:rsidP="00AF002E">
      <w:pPr>
        <w:pStyle w:val="NoSpacing"/>
        <w:spacing w:after="120" w:line="276" w:lineRule="auto"/>
        <w:ind w:left="4248" w:firstLine="708"/>
        <w:jc w:val="both"/>
        <w:rPr>
          <w:rFonts w:ascii="Arial" w:hAnsi="Arial" w:cs="Arial"/>
          <w:b/>
          <w:sz w:val="22"/>
          <w:szCs w:val="22"/>
          <w:lang w:val="hr-HR"/>
        </w:rPr>
      </w:pPr>
      <w:r w:rsidRPr="00FB22BA">
        <w:rPr>
          <w:rFonts w:ascii="Arial" w:hAnsi="Arial" w:cs="Arial"/>
          <w:b/>
          <w:sz w:val="22"/>
          <w:szCs w:val="22"/>
          <w:lang w:val="hr-HR"/>
        </w:rPr>
        <w:t>POVJERENIK ZA INFORMIRANJE</w:t>
      </w:r>
    </w:p>
    <w:p w14:paraId="0BEFD436" w14:textId="77777777" w:rsidR="001C772E" w:rsidRPr="00FB22BA" w:rsidRDefault="001C772E" w:rsidP="00FB22BA">
      <w:pPr>
        <w:pStyle w:val="NoSpacing"/>
        <w:spacing w:after="120" w:line="276" w:lineRule="auto"/>
        <w:ind w:left="3540" w:firstLine="708"/>
        <w:jc w:val="both"/>
        <w:rPr>
          <w:rFonts w:ascii="Arial" w:hAnsi="Arial" w:cs="Arial"/>
          <w:b/>
          <w:sz w:val="22"/>
          <w:szCs w:val="22"/>
          <w:lang w:val="hr-HR"/>
        </w:rPr>
      </w:pPr>
    </w:p>
    <w:p w14:paraId="69711B22" w14:textId="522D5DD8" w:rsidR="00536B1E" w:rsidRPr="00FB22BA" w:rsidRDefault="007D32D9" w:rsidP="00FB22BA">
      <w:pPr>
        <w:pStyle w:val="NoSpacing"/>
        <w:spacing w:after="120" w:line="276" w:lineRule="auto"/>
        <w:jc w:val="both"/>
        <w:rPr>
          <w:rFonts w:ascii="Arial" w:hAnsi="Arial" w:cs="Arial"/>
          <w:b/>
          <w:sz w:val="22"/>
          <w:szCs w:val="22"/>
          <w:lang w:val="hr-HR"/>
        </w:rPr>
      </w:pPr>
      <w:r w:rsidRPr="00FB22BA">
        <w:rPr>
          <w:rFonts w:ascii="Arial" w:hAnsi="Arial" w:cs="Arial"/>
          <w:b/>
          <w:sz w:val="22"/>
          <w:szCs w:val="22"/>
          <w:lang w:val="hr-HR"/>
        </w:rPr>
        <w:tab/>
      </w:r>
      <w:r w:rsidRPr="00FB22BA">
        <w:rPr>
          <w:rFonts w:ascii="Arial" w:hAnsi="Arial" w:cs="Arial"/>
          <w:b/>
          <w:sz w:val="22"/>
          <w:szCs w:val="22"/>
          <w:lang w:val="hr-HR"/>
        </w:rPr>
        <w:tab/>
      </w:r>
      <w:r w:rsidRPr="00FB22BA">
        <w:rPr>
          <w:rFonts w:ascii="Arial" w:hAnsi="Arial" w:cs="Arial"/>
          <w:b/>
          <w:sz w:val="22"/>
          <w:szCs w:val="22"/>
          <w:lang w:val="hr-HR"/>
        </w:rPr>
        <w:tab/>
      </w:r>
      <w:r w:rsidRPr="00FB22BA">
        <w:rPr>
          <w:rFonts w:ascii="Arial" w:hAnsi="Arial" w:cs="Arial"/>
          <w:b/>
          <w:sz w:val="22"/>
          <w:szCs w:val="22"/>
          <w:lang w:val="hr-HR"/>
        </w:rPr>
        <w:tab/>
      </w:r>
      <w:r w:rsidRPr="00FB22BA">
        <w:rPr>
          <w:rFonts w:ascii="Arial" w:hAnsi="Arial" w:cs="Arial"/>
          <w:b/>
          <w:sz w:val="22"/>
          <w:szCs w:val="22"/>
          <w:lang w:val="hr-HR"/>
        </w:rPr>
        <w:tab/>
      </w:r>
      <w:r w:rsidRPr="00FB22BA">
        <w:rPr>
          <w:rFonts w:ascii="Arial" w:hAnsi="Arial" w:cs="Arial"/>
          <w:b/>
          <w:sz w:val="22"/>
          <w:szCs w:val="22"/>
          <w:lang w:val="hr-HR"/>
        </w:rPr>
        <w:tab/>
      </w:r>
      <w:r w:rsidR="00A21E50">
        <w:rPr>
          <w:rFonts w:ascii="Arial" w:hAnsi="Arial" w:cs="Arial"/>
          <w:b/>
          <w:sz w:val="22"/>
          <w:szCs w:val="22"/>
          <w:lang w:val="hr-HR"/>
        </w:rPr>
        <w:tab/>
      </w:r>
      <w:r w:rsidR="00AF002E">
        <w:rPr>
          <w:rFonts w:ascii="Arial" w:hAnsi="Arial" w:cs="Arial"/>
          <w:b/>
          <w:sz w:val="22"/>
          <w:szCs w:val="22"/>
          <w:lang w:val="hr-HR"/>
        </w:rPr>
        <w:tab/>
      </w:r>
      <w:r w:rsidRPr="00FB22BA">
        <w:rPr>
          <w:rFonts w:ascii="Arial" w:hAnsi="Arial" w:cs="Arial"/>
          <w:b/>
          <w:sz w:val="22"/>
          <w:szCs w:val="22"/>
          <w:lang w:val="hr-HR"/>
        </w:rPr>
        <w:t>dr.</w:t>
      </w:r>
      <w:r w:rsidR="006A74B5" w:rsidRPr="00FB22BA">
        <w:rPr>
          <w:rFonts w:ascii="Arial" w:hAnsi="Arial" w:cs="Arial"/>
          <w:b/>
          <w:sz w:val="22"/>
          <w:szCs w:val="22"/>
          <w:lang w:val="hr-HR"/>
        </w:rPr>
        <w:t xml:space="preserve"> </w:t>
      </w:r>
      <w:r w:rsidRPr="00FB22BA">
        <w:rPr>
          <w:rFonts w:ascii="Arial" w:hAnsi="Arial" w:cs="Arial"/>
          <w:b/>
          <w:sz w:val="22"/>
          <w:szCs w:val="22"/>
          <w:lang w:val="hr-HR"/>
        </w:rPr>
        <w:t>sc. Zoran Pičuljan</w:t>
      </w:r>
      <w:bookmarkEnd w:id="0"/>
      <w:bookmarkEnd w:id="1"/>
    </w:p>
    <w:sectPr w:rsidR="00536B1E" w:rsidRPr="00FB22BA" w:rsidSect="000E6E4A">
      <w:footerReference w:type="default" r:id="rId13"/>
      <w:pgSz w:w="11906" w:h="16838"/>
      <w:pgMar w:top="1417" w:right="1133"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56A2F" w14:textId="77777777" w:rsidR="00F37A3F" w:rsidRDefault="00F37A3F" w:rsidP="00B1144A">
      <w:r>
        <w:separator/>
      </w:r>
    </w:p>
  </w:endnote>
  <w:endnote w:type="continuationSeparator" w:id="0">
    <w:p w14:paraId="25E628BD" w14:textId="77777777" w:rsidR="00F37A3F" w:rsidRDefault="00F37A3F" w:rsidP="00B11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197902"/>
      <w:docPartObj>
        <w:docPartGallery w:val="Page Numbers (Bottom of Page)"/>
        <w:docPartUnique/>
      </w:docPartObj>
    </w:sdtPr>
    <w:sdtEndPr>
      <w:rPr>
        <w:noProof/>
      </w:rPr>
    </w:sdtEndPr>
    <w:sdtContent>
      <w:p w14:paraId="728B2A12" w14:textId="40C7B451" w:rsidR="00557E79" w:rsidRDefault="00557E79">
        <w:pPr>
          <w:pStyle w:val="Footer"/>
          <w:jc w:val="center"/>
        </w:pPr>
        <w:r>
          <w:fldChar w:fldCharType="begin"/>
        </w:r>
        <w:r>
          <w:instrText xml:space="preserve"> PAGE   \* MERGEFORMAT </w:instrText>
        </w:r>
        <w:r>
          <w:fldChar w:fldCharType="separate"/>
        </w:r>
        <w:r w:rsidR="00A856EB">
          <w:rPr>
            <w:noProof/>
          </w:rPr>
          <w:t>10</w:t>
        </w:r>
        <w:r>
          <w:rPr>
            <w:noProof/>
          </w:rPr>
          <w:fldChar w:fldCharType="end"/>
        </w:r>
      </w:p>
    </w:sdtContent>
  </w:sdt>
  <w:p w14:paraId="69890A6A" w14:textId="77777777" w:rsidR="00557E79" w:rsidRDefault="00557E79">
    <w:pPr>
      <w:pStyle w:val="Footer"/>
    </w:pPr>
  </w:p>
  <w:p w14:paraId="164201FA" w14:textId="77777777" w:rsidR="009A741D" w:rsidRDefault="009A74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27D7B" w14:textId="77777777" w:rsidR="00F37A3F" w:rsidRDefault="00F37A3F" w:rsidP="00B1144A">
      <w:r>
        <w:separator/>
      </w:r>
    </w:p>
  </w:footnote>
  <w:footnote w:type="continuationSeparator" w:id="0">
    <w:p w14:paraId="57F65790" w14:textId="77777777" w:rsidR="00F37A3F" w:rsidRDefault="00F37A3F" w:rsidP="00B11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93878"/>
    <w:multiLevelType w:val="multilevel"/>
    <w:tmpl w:val="75AE087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2D4BE0"/>
    <w:multiLevelType w:val="hybridMultilevel"/>
    <w:tmpl w:val="76228698"/>
    <w:lvl w:ilvl="0" w:tplc="E42859A4">
      <w:start w:val="4"/>
      <w:numFmt w:val="bullet"/>
      <w:lvlText w:val="-"/>
      <w:lvlJc w:val="left"/>
      <w:pPr>
        <w:ind w:left="1780" w:hanging="360"/>
      </w:pPr>
      <w:rPr>
        <w:rFonts w:ascii="Arial" w:eastAsia="Times New Roman" w:hAnsi="Arial" w:cs="Aria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2" w15:restartNumberingAfterBreak="0">
    <w:nsid w:val="1F8F5DCD"/>
    <w:multiLevelType w:val="hybridMultilevel"/>
    <w:tmpl w:val="9BBE30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071A95"/>
    <w:multiLevelType w:val="hybridMultilevel"/>
    <w:tmpl w:val="D5E8C66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1431369"/>
    <w:multiLevelType w:val="hybridMultilevel"/>
    <w:tmpl w:val="E3A855CE"/>
    <w:lvl w:ilvl="0" w:tplc="560CA5B6">
      <w:start w:val="1"/>
      <w:numFmt w:val="decimal"/>
      <w:lvlText w:val="(%1)"/>
      <w:lvlJc w:val="left"/>
      <w:pPr>
        <w:ind w:left="765" w:hanging="405"/>
      </w:pPr>
      <w:rPr>
        <w:rFonts w:ascii="Times New Roman" w:hAnsi="Times New Roman" w:cs="Times New Roman" w:hint="default"/>
        <w:b w:val="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26C28B0"/>
    <w:multiLevelType w:val="hybridMultilevel"/>
    <w:tmpl w:val="58505C5E"/>
    <w:lvl w:ilvl="0" w:tplc="BC44F088">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401132"/>
    <w:multiLevelType w:val="hybridMultilevel"/>
    <w:tmpl w:val="A2308AE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6C90D54"/>
    <w:multiLevelType w:val="hybridMultilevel"/>
    <w:tmpl w:val="8B3616B0"/>
    <w:lvl w:ilvl="0" w:tplc="4C4A0B72">
      <w:start w:val="1"/>
      <w:numFmt w:val="decimal"/>
      <w:pStyle w:val="Stavak"/>
      <w:lvlText w:val="(%1)"/>
      <w:lvlJc w:val="left"/>
      <w:pPr>
        <w:ind w:left="720" w:hanging="360"/>
      </w:pPr>
      <w:rPr>
        <w:rFonts w:ascii="Arial" w:hAnsi="Arial" w:cs="Arial" w:hint="default"/>
        <w:sz w:val="22"/>
        <w:szCs w:val="22"/>
      </w:rPr>
    </w:lvl>
    <w:lvl w:ilvl="1" w:tplc="BAE4672A">
      <w:start w:val="1"/>
      <w:numFmt w:val="decimal"/>
      <w:lvlText w:val="%2)"/>
      <w:lvlJc w:val="left"/>
      <w:pPr>
        <w:ind w:left="1515" w:hanging="43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B4B5ACF"/>
    <w:multiLevelType w:val="hybridMultilevel"/>
    <w:tmpl w:val="2DDE0CA8"/>
    <w:lvl w:ilvl="0" w:tplc="C8923B58">
      <w:start w:val="19"/>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4A3ADC"/>
    <w:multiLevelType w:val="hybridMultilevel"/>
    <w:tmpl w:val="C48256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7E71DA0"/>
    <w:multiLevelType w:val="hybridMultilevel"/>
    <w:tmpl w:val="923EFA3C"/>
    <w:lvl w:ilvl="0" w:tplc="7DDAA2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883694"/>
    <w:multiLevelType w:val="hybridMultilevel"/>
    <w:tmpl w:val="0F0A2EF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C691CDC"/>
    <w:multiLevelType w:val="hybridMultilevel"/>
    <w:tmpl w:val="8914463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0F16F93"/>
    <w:multiLevelType w:val="hybridMultilevel"/>
    <w:tmpl w:val="E30837A6"/>
    <w:lvl w:ilvl="0" w:tplc="ED78CFB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5AFE172E"/>
    <w:multiLevelType w:val="hybridMultilevel"/>
    <w:tmpl w:val="0A3AA53A"/>
    <w:lvl w:ilvl="0" w:tplc="37563E60">
      <w:start w:val="1"/>
      <w:numFmt w:val="bullet"/>
      <w:lvlText w:val=""/>
      <w:lvlJc w:val="left"/>
      <w:pPr>
        <w:tabs>
          <w:tab w:val="num" w:pos="720"/>
        </w:tabs>
        <w:ind w:left="720" w:hanging="360"/>
      </w:pPr>
      <w:rPr>
        <w:rFonts w:ascii="Wingdings" w:hAnsi="Wingdings" w:hint="default"/>
      </w:rPr>
    </w:lvl>
    <w:lvl w:ilvl="1" w:tplc="4A9477E6" w:tentative="1">
      <w:start w:val="1"/>
      <w:numFmt w:val="bullet"/>
      <w:lvlText w:val=""/>
      <w:lvlJc w:val="left"/>
      <w:pPr>
        <w:tabs>
          <w:tab w:val="num" w:pos="1440"/>
        </w:tabs>
        <w:ind w:left="1440" w:hanging="360"/>
      </w:pPr>
      <w:rPr>
        <w:rFonts w:ascii="Wingdings" w:hAnsi="Wingdings" w:hint="default"/>
      </w:rPr>
    </w:lvl>
    <w:lvl w:ilvl="2" w:tplc="1EEEFF8C" w:tentative="1">
      <w:start w:val="1"/>
      <w:numFmt w:val="bullet"/>
      <w:lvlText w:val=""/>
      <w:lvlJc w:val="left"/>
      <w:pPr>
        <w:tabs>
          <w:tab w:val="num" w:pos="2160"/>
        </w:tabs>
        <w:ind w:left="2160" w:hanging="360"/>
      </w:pPr>
      <w:rPr>
        <w:rFonts w:ascii="Wingdings" w:hAnsi="Wingdings" w:hint="default"/>
      </w:rPr>
    </w:lvl>
    <w:lvl w:ilvl="3" w:tplc="4E0C9840" w:tentative="1">
      <w:start w:val="1"/>
      <w:numFmt w:val="bullet"/>
      <w:lvlText w:val=""/>
      <w:lvlJc w:val="left"/>
      <w:pPr>
        <w:tabs>
          <w:tab w:val="num" w:pos="2880"/>
        </w:tabs>
        <w:ind w:left="2880" w:hanging="360"/>
      </w:pPr>
      <w:rPr>
        <w:rFonts w:ascii="Wingdings" w:hAnsi="Wingdings" w:hint="default"/>
      </w:rPr>
    </w:lvl>
    <w:lvl w:ilvl="4" w:tplc="7C346816" w:tentative="1">
      <w:start w:val="1"/>
      <w:numFmt w:val="bullet"/>
      <w:lvlText w:val=""/>
      <w:lvlJc w:val="left"/>
      <w:pPr>
        <w:tabs>
          <w:tab w:val="num" w:pos="3600"/>
        </w:tabs>
        <w:ind w:left="3600" w:hanging="360"/>
      </w:pPr>
      <w:rPr>
        <w:rFonts w:ascii="Wingdings" w:hAnsi="Wingdings" w:hint="default"/>
      </w:rPr>
    </w:lvl>
    <w:lvl w:ilvl="5" w:tplc="79CC1810" w:tentative="1">
      <w:start w:val="1"/>
      <w:numFmt w:val="bullet"/>
      <w:lvlText w:val=""/>
      <w:lvlJc w:val="left"/>
      <w:pPr>
        <w:tabs>
          <w:tab w:val="num" w:pos="4320"/>
        </w:tabs>
        <w:ind w:left="4320" w:hanging="360"/>
      </w:pPr>
      <w:rPr>
        <w:rFonts w:ascii="Wingdings" w:hAnsi="Wingdings" w:hint="default"/>
      </w:rPr>
    </w:lvl>
    <w:lvl w:ilvl="6" w:tplc="A1E8B198" w:tentative="1">
      <w:start w:val="1"/>
      <w:numFmt w:val="bullet"/>
      <w:lvlText w:val=""/>
      <w:lvlJc w:val="left"/>
      <w:pPr>
        <w:tabs>
          <w:tab w:val="num" w:pos="5040"/>
        </w:tabs>
        <w:ind w:left="5040" w:hanging="360"/>
      </w:pPr>
      <w:rPr>
        <w:rFonts w:ascii="Wingdings" w:hAnsi="Wingdings" w:hint="default"/>
      </w:rPr>
    </w:lvl>
    <w:lvl w:ilvl="7" w:tplc="89004C8C" w:tentative="1">
      <w:start w:val="1"/>
      <w:numFmt w:val="bullet"/>
      <w:lvlText w:val=""/>
      <w:lvlJc w:val="left"/>
      <w:pPr>
        <w:tabs>
          <w:tab w:val="num" w:pos="5760"/>
        </w:tabs>
        <w:ind w:left="5760" w:hanging="360"/>
      </w:pPr>
      <w:rPr>
        <w:rFonts w:ascii="Wingdings" w:hAnsi="Wingdings" w:hint="default"/>
      </w:rPr>
    </w:lvl>
    <w:lvl w:ilvl="8" w:tplc="1950666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A40C1D"/>
    <w:multiLevelType w:val="hybridMultilevel"/>
    <w:tmpl w:val="AEF4469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58617CE"/>
    <w:multiLevelType w:val="hybridMultilevel"/>
    <w:tmpl w:val="282C6C7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9897232"/>
    <w:multiLevelType w:val="hybridMultilevel"/>
    <w:tmpl w:val="93CA3F5C"/>
    <w:lvl w:ilvl="0" w:tplc="24DA1AC4">
      <w:start w:val="1"/>
      <w:numFmt w:val="bullet"/>
      <w:lvlText w:val=""/>
      <w:lvlJc w:val="left"/>
      <w:pPr>
        <w:tabs>
          <w:tab w:val="num" w:pos="720"/>
        </w:tabs>
        <w:ind w:left="720" w:hanging="360"/>
      </w:pPr>
      <w:rPr>
        <w:rFonts w:ascii="Wingdings" w:hAnsi="Wingdings" w:hint="default"/>
      </w:rPr>
    </w:lvl>
    <w:lvl w:ilvl="1" w:tplc="3C9A2C52" w:tentative="1">
      <w:start w:val="1"/>
      <w:numFmt w:val="bullet"/>
      <w:lvlText w:val=""/>
      <w:lvlJc w:val="left"/>
      <w:pPr>
        <w:tabs>
          <w:tab w:val="num" w:pos="1440"/>
        </w:tabs>
        <w:ind w:left="1440" w:hanging="360"/>
      </w:pPr>
      <w:rPr>
        <w:rFonts w:ascii="Wingdings" w:hAnsi="Wingdings" w:hint="default"/>
      </w:rPr>
    </w:lvl>
    <w:lvl w:ilvl="2" w:tplc="B52CDCB0" w:tentative="1">
      <w:start w:val="1"/>
      <w:numFmt w:val="bullet"/>
      <w:lvlText w:val=""/>
      <w:lvlJc w:val="left"/>
      <w:pPr>
        <w:tabs>
          <w:tab w:val="num" w:pos="2160"/>
        </w:tabs>
        <w:ind w:left="2160" w:hanging="360"/>
      </w:pPr>
      <w:rPr>
        <w:rFonts w:ascii="Wingdings" w:hAnsi="Wingdings" w:hint="default"/>
      </w:rPr>
    </w:lvl>
    <w:lvl w:ilvl="3" w:tplc="CE54E2AE" w:tentative="1">
      <w:start w:val="1"/>
      <w:numFmt w:val="bullet"/>
      <w:lvlText w:val=""/>
      <w:lvlJc w:val="left"/>
      <w:pPr>
        <w:tabs>
          <w:tab w:val="num" w:pos="2880"/>
        </w:tabs>
        <w:ind w:left="2880" w:hanging="360"/>
      </w:pPr>
      <w:rPr>
        <w:rFonts w:ascii="Wingdings" w:hAnsi="Wingdings" w:hint="default"/>
      </w:rPr>
    </w:lvl>
    <w:lvl w:ilvl="4" w:tplc="E5E89F7C" w:tentative="1">
      <w:start w:val="1"/>
      <w:numFmt w:val="bullet"/>
      <w:lvlText w:val=""/>
      <w:lvlJc w:val="left"/>
      <w:pPr>
        <w:tabs>
          <w:tab w:val="num" w:pos="3600"/>
        </w:tabs>
        <w:ind w:left="3600" w:hanging="360"/>
      </w:pPr>
      <w:rPr>
        <w:rFonts w:ascii="Wingdings" w:hAnsi="Wingdings" w:hint="default"/>
      </w:rPr>
    </w:lvl>
    <w:lvl w:ilvl="5" w:tplc="D256DB3A" w:tentative="1">
      <w:start w:val="1"/>
      <w:numFmt w:val="bullet"/>
      <w:lvlText w:val=""/>
      <w:lvlJc w:val="left"/>
      <w:pPr>
        <w:tabs>
          <w:tab w:val="num" w:pos="4320"/>
        </w:tabs>
        <w:ind w:left="4320" w:hanging="360"/>
      </w:pPr>
      <w:rPr>
        <w:rFonts w:ascii="Wingdings" w:hAnsi="Wingdings" w:hint="default"/>
      </w:rPr>
    </w:lvl>
    <w:lvl w:ilvl="6" w:tplc="E3C80F2A" w:tentative="1">
      <w:start w:val="1"/>
      <w:numFmt w:val="bullet"/>
      <w:lvlText w:val=""/>
      <w:lvlJc w:val="left"/>
      <w:pPr>
        <w:tabs>
          <w:tab w:val="num" w:pos="5040"/>
        </w:tabs>
        <w:ind w:left="5040" w:hanging="360"/>
      </w:pPr>
      <w:rPr>
        <w:rFonts w:ascii="Wingdings" w:hAnsi="Wingdings" w:hint="default"/>
      </w:rPr>
    </w:lvl>
    <w:lvl w:ilvl="7" w:tplc="09AA086E" w:tentative="1">
      <w:start w:val="1"/>
      <w:numFmt w:val="bullet"/>
      <w:lvlText w:val=""/>
      <w:lvlJc w:val="left"/>
      <w:pPr>
        <w:tabs>
          <w:tab w:val="num" w:pos="5760"/>
        </w:tabs>
        <w:ind w:left="5760" w:hanging="360"/>
      </w:pPr>
      <w:rPr>
        <w:rFonts w:ascii="Wingdings" w:hAnsi="Wingdings" w:hint="default"/>
      </w:rPr>
    </w:lvl>
    <w:lvl w:ilvl="8" w:tplc="A44A386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0A5D77"/>
    <w:multiLevelType w:val="hybridMultilevel"/>
    <w:tmpl w:val="D628492E"/>
    <w:lvl w:ilvl="0" w:tplc="7DDAA2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AB625A1"/>
    <w:multiLevelType w:val="hybridMultilevel"/>
    <w:tmpl w:val="5E60205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E371587"/>
    <w:multiLevelType w:val="hybridMultilevel"/>
    <w:tmpl w:val="608AF7CE"/>
    <w:lvl w:ilvl="0" w:tplc="ECBEBAB6">
      <w:numFmt w:val="bullet"/>
      <w:lvlText w:val="-"/>
      <w:lvlJc w:val="left"/>
      <w:pPr>
        <w:ind w:left="1776" w:hanging="360"/>
      </w:pPr>
      <w:rPr>
        <w:rFonts w:ascii="Arial" w:eastAsia="Times New Roman"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1" w15:restartNumberingAfterBreak="0">
    <w:nsid w:val="6E701198"/>
    <w:multiLevelType w:val="hybridMultilevel"/>
    <w:tmpl w:val="363CF43E"/>
    <w:lvl w:ilvl="0" w:tplc="041A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6BF54C5"/>
    <w:multiLevelType w:val="hybridMultilevel"/>
    <w:tmpl w:val="C37264F8"/>
    <w:lvl w:ilvl="0" w:tplc="F72C1BFE">
      <w:start w:val="1"/>
      <w:numFmt w:val="bullet"/>
      <w:lvlText w:val=""/>
      <w:lvlJc w:val="left"/>
      <w:pPr>
        <w:tabs>
          <w:tab w:val="num" w:pos="720"/>
        </w:tabs>
        <w:ind w:left="720" w:hanging="360"/>
      </w:pPr>
      <w:rPr>
        <w:rFonts w:ascii="Wingdings" w:hAnsi="Wingdings" w:hint="default"/>
      </w:rPr>
    </w:lvl>
    <w:lvl w:ilvl="1" w:tplc="436CFC78" w:tentative="1">
      <w:start w:val="1"/>
      <w:numFmt w:val="bullet"/>
      <w:lvlText w:val=""/>
      <w:lvlJc w:val="left"/>
      <w:pPr>
        <w:tabs>
          <w:tab w:val="num" w:pos="1440"/>
        </w:tabs>
        <w:ind w:left="1440" w:hanging="360"/>
      </w:pPr>
      <w:rPr>
        <w:rFonts w:ascii="Wingdings" w:hAnsi="Wingdings" w:hint="default"/>
      </w:rPr>
    </w:lvl>
    <w:lvl w:ilvl="2" w:tplc="16342948" w:tentative="1">
      <w:start w:val="1"/>
      <w:numFmt w:val="bullet"/>
      <w:lvlText w:val=""/>
      <w:lvlJc w:val="left"/>
      <w:pPr>
        <w:tabs>
          <w:tab w:val="num" w:pos="2160"/>
        </w:tabs>
        <w:ind w:left="2160" w:hanging="360"/>
      </w:pPr>
      <w:rPr>
        <w:rFonts w:ascii="Wingdings" w:hAnsi="Wingdings" w:hint="default"/>
      </w:rPr>
    </w:lvl>
    <w:lvl w:ilvl="3" w:tplc="141E4568" w:tentative="1">
      <w:start w:val="1"/>
      <w:numFmt w:val="bullet"/>
      <w:lvlText w:val=""/>
      <w:lvlJc w:val="left"/>
      <w:pPr>
        <w:tabs>
          <w:tab w:val="num" w:pos="2880"/>
        </w:tabs>
        <w:ind w:left="2880" w:hanging="360"/>
      </w:pPr>
      <w:rPr>
        <w:rFonts w:ascii="Wingdings" w:hAnsi="Wingdings" w:hint="default"/>
      </w:rPr>
    </w:lvl>
    <w:lvl w:ilvl="4" w:tplc="3CB45952" w:tentative="1">
      <w:start w:val="1"/>
      <w:numFmt w:val="bullet"/>
      <w:lvlText w:val=""/>
      <w:lvlJc w:val="left"/>
      <w:pPr>
        <w:tabs>
          <w:tab w:val="num" w:pos="3600"/>
        </w:tabs>
        <w:ind w:left="3600" w:hanging="360"/>
      </w:pPr>
      <w:rPr>
        <w:rFonts w:ascii="Wingdings" w:hAnsi="Wingdings" w:hint="default"/>
      </w:rPr>
    </w:lvl>
    <w:lvl w:ilvl="5" w:tplc="11D8FE02" w:tentative="1">
      <w:start w:val="1"/>
      <w:numFmt w:val="bullet"/>
      <w:lvlText w:val=""/>
      <w:lvlJc w:val="left"/>
      <w:pPr>
        <w:tabs>
          <w:tab w:val="num" w:pos="4320"/>
        </w:tabs>
        <w:ind w:left="4320" w:hanging="360"/>
      </w:pPr>
      <w:rPr>
        <w:rFonts w:ascii="Wingdings" w:hAnsi="Wingdings" w:hint="default"/>
      </w:rPr>
    </w:lvl>
    <w:lvl w:ilvl="6" w:tplc="3536AB7A" w:tentative="1">
      <w:start w:val="1"/>
      <w:numFmt w:val="bullet"/>
      <w:lvlText w:val=""/>
      <w:lvlJc w:val="left"/>
      <w:pPr>
        <w:tabs>
          <w:tab w:val="num" w:pos="5040"/>
        </w:tabs>
        <w:ind w:left="5040" w:hanging="360"/>
      </w:pPr>
      <w:rPr>
        <w:rFonts w:ascii="Wingdings" w:hAnsi="Wingdings" w:hint="default"/>
      </w:rPr>
    </w:lvl>
    <w:lvl w:ilvl="7" w:tplc="05A29172" w:tentative="1">
      <w:start w:val="1"/>
      <w:numFmt w:val="bullet"/>
      <w:lvlText w:val=""/>
      <w:lvlJc w:val="left"/>
      <w:pPr>
        <w:tabs>
          <w:tab w:val="num" w:pos="5760"/>
        </w:tabs>
        <w:ind w:left="5760" w:hanging="360"/>
      </w:pPr>
      <w:rPr>
        <w:rFonts w:ascii="Wingdings" w:hAnsi="Wingdings" w:hint="default"/>
      </w:rPr>
    </w:lvl>
    <w:lvl w:ilvl="8" w:tplc="2BC44E1C" w:tentative="1">
      <w:start w:val="1"/>
      <w:numFmt w:val="bullet"/>
      <w:lvlText w:val=""/>
      <w:lvlJc w:val="left"/>
      <w:pPr>
        <w:tabs>
          <w:tab w:val="num" w:pos="6480"/>
        </w:tabs>
        <w:ind w:left="6480" w:hanging="360"/>
      </w:pPr>
      <w:rPr>
        <w:rFonts w:ascii="Wingdings" w:hAnsi="Wingdings" w:hint="default"/>
      </w:rPr>
    </w:lvl>
  </w:abstractNum>
  <w:num w:numId="1" w16cid:durableId="2064402311">
    <w:abstractNumId w:val="13"/>
  </w:num>
  <w:num w:numId="2" w16cid:durableId="522863377">
    <w:abstractNumId w:val="16"/>
  </w:num>
  <w:num w:numId="3" w16cid:durableId="2080323832">
    <w:abstractNumId w:val="15"/>
  </w:num>
  <w:num w:numId="4" w16cid:durableId="1098449519">
    <w:abstractNumId w:val="17"/>
  </w:num>
  <w:num w:numId="5" w16cid:durableId="889145984">
    <w:abstractNumId w:val="22"/>
  </w:num>
  <w:num w:numId="6" w16cid:durableId="2137139961">
    <w:abstractNumId w:val="14"/>
  </w:num>
  <w:num w:numId="7" w16cid:durableId="17243700">
    <w:abstractNumId w:val="4"/>
  </w:num>
  <w:num w:numId="8" w16cid:durableId="1761028586">
    <w:abstractNumId w:val="10"/>
  </w:num>
  <w:num w:numId="9" w16cid:durableId="609238587">
    <w:abstractNumId w:val="6"/>
  </w:num>
  <w:num w:numId="10" w16cid:durableId="247085839">
    <w:abstractNumId w:val="21"/>
  </w:num>
  <w:num w:numId="11" w16cid:durableId="1383869517">
    <w:abstractNumId w:val="18"/>
  </w:num>
  <w:num w:numId="12" w16cid:durableId="1619993350">
    <w:abstractNumId w:val="8"/>
  </w:num>
  <w:num w:numId="13" w16cid:durableId="1131284548">
    <w:abstractNumId w:val="5"/>
  </w:num>
  <w:num w:numId="14" w16cid:durableId="1920483876">
    <w:abstractNumId w:val="11"/>
  </w:num>
  <w:num w:numId="15" w16cid:durableId="806778323">
    <w:abstractNumId w:val="19"/>
  </w:num>
  <w:num w:numId="16" w16cid:durableId="505020942">
    <w:abstractNumId w:val="9"/>
  </w:num>
  <w:num w:numId="17" w16cid:durableId="1431504647">
    <w:abstractNumId w:val="1"/>
  </w:num>
  <w:num w:numId="18" w16cid:durableId="1668241329">
    <w:abstractNumId w:val="2"/>
  </w:num>
  <w:num w:numId="19" w16cid:durableId="796024249">
    <w:abstractNumId w:val="12"/>
  </w:num>
  <w:num w:numId="20" w16cid:durableId="987979062">
    <w:abstractNumId w:val="0"/>
  </w:num>
  <w:num w:numId="21" w16cid:durableId="785923622">
    <w:abstractNumId w:val="20"/>
  </w:num>
  <w:num w:numId="22" w16cid:durableId="1507598544">
    <w:abstractNumId w:val="7"/>
  </w:num>
  <w:num w:numId="23" w16cid:durableId="839925998">
    <w:abstractNumId w:val="7"/>
    <w:lvlOverride w:ilvl="0">
      <w:startOverride w:val="1"/>
    </w:lvlOverride>
  </w:num>
  <w:num w:numId="24" w16cid:durableId="482627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C7B"/>
    <w:rsid w:val="0000571C"/>
    <w:rsid w:val="00007690"/>
    <w:rsid w:val="00011E8A"/>
    <w:rsid w:val="000165C3"/>
    <w:rsid w:val="00030B00"/>
    <w:rsid w:val="00033EBC"/>
    <w:rsid w:val="0004169D"/>
    <w:rsid w:val="000529B9"/>
    <w:rsid w:val="000530A3"/>
    <w:rsid w:val="0006012C"/>
    <w:rsid w:val="00063780"/>
    <w:rsid w:val="00065EDA"/>
    <w:rsid w:val="00083EEC"/>
    <w:rsid w:val="00086465"/>
    <w:rsid w:val="000920EA"/>
    <w:rsid w:val="0009237D"/>
    <w:rsid w:val="00093276"/>
    <w:rsid w:val="00094206"/>
    <w:rsid w:val="0009431E"/>
    <w:rsid w:val="000A40CC"/>
    <w:rsid w:val="000A71DC"/>
    <w:rsid w:val="000B2CAD"/>
    <w:rsid w:val="000C004D"/>
    <w:rsid w:val="000C4EC6"/>
    <w:rsid w:val="000C5EC2"/>
    <w:rsid w:val="000C6980"/>
    <w:rsid w:val="000D1428"/>
    <w:rsid w:val="000E67A2"/>
    <w:rsid w:val="000E6E4A"/>
    <w:rsid w:val="000F0DDB"/>
    <w:rsid w:val="000F2F30"/>
    <w:rsid w:val="00103D64"/>
    <w:rsid w:val="00107568"/>
    <w:rsid w:val="00110088"/>
    <w:rsid w:val="00110E27"/>
    <w:rsid w:val="00113C66"/>
    <w:rsid w:val="00136F91"/>
    <w:rsid w:val="00142DD5"/>
    <w:rsid w:val="001443CB"/>
    <w:rsid w:val="0014640A"/>
    <w:rsid w:val="00147944"/>
    <w:rsid w:val="00150C81"/>
    <w:rsid w:val="001609C4"/>
    <w:rsid w:val="0016620A"/>
    <w:rsid w:val="00167F63"/>
    <w:rsid w:val="001703C6"/>
    <w:rsid w:val="00171180"/>
    <w:rsid w:val="0017538C"/>
    <w:rsid w:val="00176397"/>
    <w:rsid w:val="00177A3E"/>
    <w:rsid w:val="00181CDC"/>
    <w:rsid w:val="00186459"/>
    <w:rsid w:val="001A041C"/>
    <w:rsid w:val="001A4C7B"/>
    <w:rsid w:val="001A50C1"/>
    <w:rsid w:val="001A65EE"/>
    <w:rsid w:val="001A6B49"/>
    <w:rsid w:val="001B0272"/>
    <w:rsid w:val="001B2566"/>
    <w:rsid w:val="001B3EB4"/>
    <w:rsid w:val="001C772E"/>
    <w:rsid w:val="001C7909"/>
    <w:rsid w:val="001D0547"/>
    <w:rsid w:val="001D4C24"/>
    <w:rsid w:val="001D7226"/>
    <w:rsid w:val="001E0104"/>
    <w:rsid w:val="001E6077"/>
    <w:rsid w:val="001E76CB"/>
    <w:rsid w:val="001F0548"/>
    <w:rsid w:val="001F0928"/>
    <w:rsid w:val="001F4A95"/>
    <w:rsid w:val="00201A36"/>
    <w:rsid w:val="00206593"/>
    <w:rsid w:val="0021285D"/>
    <w:rsid w:val="00215572"/>
    <w:rsid w:val="0021587C"/>
    <w:rsid w:val="002217E3"/>
    <w:rsid w:val="00222B87"/>
    <w:rsid w:val="00240337"/>
    <w:rsid w:val="002436DE"/>
    <w:rsid w:val="00262F56"/>
    <w:rsid w:val="00266FFF"/>
    <w:rsid w:val="002670EC"/>
    <w:rsid w:val="0027070A"/>
    <w:rsid w:val="00275CC9"/>
    <w:rsid w:val="00283528"/>
    <w:rsid w:val="0028729F"/>
    <w:rsid w:val="00290133"/>
    <w:rsid w:val="00290DF1"/>
    <w:rsid w:val="002A0316"/>
    <w:rsid w:val="002A216A"/>
    <w:rsid w:val="002A40CA"/>
    <w:rsid w:val="002B1244"/>
    <w:rsid w:val="002B3EF4"/>
    <w:rsid w:val="002C5139"/>
    <w:rsid w:val="002C710B"/>
    <w:rsid w:val="002D1570"/>
    <w:rsid w:val="002D4352"/>
    <w:rsid w:val="002D522B"/>
    <w:rsid w:val="002D61A8"/>
    <w:rsid w:val="002E2C62"/>
    <w:rsid w:val="002E4D96"/>
    <w:rsid w:val="002F1355"/>
    <w:rsid w:val="002F573D"/>
    <w:rsid w:val="00300404"/>
    <w:rsid w:val="00302515"/>
    <w:rsid w:val="003074BF"/>
    <w:rsid w:val="00313790"/>
    <w:rsid w:val="00315D71"/>
    <w:rsid w:val="00326D66"/>
    <w:rsid w:val="00341AB1"/>
    <w:rsid w:val="00342BCC"/>
    <w:rsid w:val="003441A2"/>
    <w:rsid w:val="00345DE7"/>
    <w:rsid w:val="0034636D"/>
    <w:rsid w:val="00347AAC"/>
    <w:rsid w:val="0035134B"/>
    <w:rsid w:val="00355E58"/>
    <w:rsid w:val="00366067"/>
    <w:rsid w:val="00374CC4"/>
    <w:rsid w:val="0037728B"/>
    <w:rsid w:val="00380381"/>
    <w:rsid w:val="003820B8"/>
    <w:rsid w:val="00382CA2"/>
    <w:rsid w:val="00384197"/>
    <w:rsid w:val="00386460"/>
    <w:rsid w:val="00390CBF"/>
    <w:rsid w:val="0039749A"/>
    <w:rsid w:val="003A4171"/>
    <w:rsid w:val="003A6F10"/>
    <w:rsid w:val="003B0DC4"/>
    <w:rsid w:val="003B37BD"/>
    <w:rsid w:val="003C0956"/>
    <w:rsid w:val="003C0D35"/>
    <w:rsid w:val="003C0EF3"/>
    <w:rsid w:val="003C2C19"/>
    <w:rsid w:val="003C445F"/>
    <w:rsid w:val="003C66ED"/>
    <w:rsid w:val="003C7FE7"/>
    <w:rsid w:val="003E28D4"/>
    <w:rsid w:val="003E7170"/>
    <w:rsid w:val="003F199A"/>
    <w:rsid w:val="003F756F"/>
    <w:rsid w:val="004034F8"/>
    <w:rsid w:val="00403DDF"/>
    <w:rsid w:val="00405363"/>
    <w:rsid w:val="00412A1A"/>
    <w:rsid w:val="004150B1"/>
    <w:rsid w:val="00423480"/>
    <w:rsid w:val="004250E8"/>
    <w:rsid w:val="004314F3"/>
    <w:rsid w:val="0043753A"/>
    <w:rsid w:val="00437C45"/>
    <w:rsid w:val="0044225A"/>
    <w:rsid w:val="004452E8"/>
    <w:rsid w:val="00450372"/>
    <w:rsid w:val="004524EC"/>
    <w:rsid w:val="00452F00"/>
    <w:rsid w:val="004562D0"/>
    <w:rsid w:val="00460663"/>
    <w:rsid w:val="004656AA"/>
    <w:rsid w:val="004732EF"/>
    <w:rsid w:val="00476C7A"/>
    <w:rsid w:val="00480D5A"/>
    <w:rsid w:val="00487B69"/>
    <w:rsid w:val="00495662"/>
    <w:rsid w:val="004A1504"/>
    <w:rsid w:val="004A5AD4"/>
    <w:rsid w:val="004A63E4"/>
    <w:rsid w:val="004A71F3"/>
    <w:rsid w:val="004B36CA"/>
    <w:rsid w:val="004B7389"/>
    <w:rsid w:val="004C14E8"/>
    <w:rsid w:val="004C2E68"/>
    <w:rsid w:val="004C6E9F"/>
    <w:rsid w:val="004D09F1"/>
    <w:rsid w:val="004E00BF"/>
    <w:rsid w:val="004E09A9"/>
    <w:rsid w:val="004E5855"/>
    <w:rsid w:val="005006B6"/>
    <w:rsid w:val="00503976"/>
    <w:rsid w:val="00506A40"/>
    <w:rsid w:val="00506CC7"/>
    <w:rsid w:val="00510FEC"/>
    <w:rsid w:val="00512613"/>
    <w:rsid w:val="0052005E"/>
    <w:rsid w:val="005367B2"/>
    <w:rsid w:val="00536B1E"/>
    <w:rsid w:val="00544DA4"/>
    <w:rsid w:val="005559B9"/>
    <w:rsid w:val="00557138"/>
    <w:rsid w:val="005577D1"/>
    <w:rsid w:val="00557E79"/>
    <w:rsid w:val="00565142"/>
    <w:rsid w:val="00570C0A"/>
    <w:rsid w:val="00570F18"/>
    <w:rsid w:val="00572407"/>
    <w:rsid w:val="00581B13"/>
    <w:rsid w:val="00592519"/>
    <w:rsid w:val="00593B0B"/>
    <w:rsid w:val="005A0B81"/>
    <w:rsid w:val="005A1C40"/>
    <w:rsid w:val="005B1A35"/>
    <w:rsid w:val="005B3675"/>
    <w:rsid w:val="005C0644"/>
    <w:rsid w:val="005C5036"/>
    <w:rsid w:val="005C6625"/>
    <w:rsid w:val="005D099A"/>
    <w:rsid w:val="005D7AAF"/>
    <w:rsid w:val="005E1C18"/>
    <w:rsid w:val="005E3F6E"/>
    <w:rsid w:val="005F2A32"/>
    <w:rsid w:val="005F3732"/>
    <w:rsid w:val="005F3A10"/>
    <w:rsid w:val="005F59A3"/>
    <w:rsid w:val="00601206"/>
    <w:rsid w:val="00611048"/>
    <w:rsid w:val="00615619"/>
    <w:rsid w:val="00616041"/>
    <w:rsid w:val="00616944"/>
    <w:rsid w:val="00621B68"/>
    <w:rsid w:val="00621C9A"/>
    <w:rsid w:val="00623414"/>
    <w:rsid w:val="00637538"/>
    <w:rsid w:val="00641A76"/>
    <w:rsid w:val="00643F14"/>
    <w:rsid w:val="006529BF"/>
    <w:rsid w:val="0065333A"/>
    <w:rsid w:val="00656632"/>
    <w:rsid w:val="006624B3"/>
    <w:rsid w:val="006631FD"/>
    <w:rsid w:val="00664289"/>
    <w:rsid w:val="00666883"/>
    <w:rsid w:val="00667B66"/>
    <w:rsid w:val="00670275"/>
    <w:rsid w:val="00672A79"/>
    <w:rsid w:val="00675831"/>
    <w:rsid w:val="00675BB8"/>
    <w:rsid w:val="0068047B"/>
    <w:rsid w:val="00680F5C"/>
    <w:rsid w:val="00681536"/>
    <w:rsid w:val="006876D3"/>
    <w:rsid w:val="0069132D"/>
    <w:rsid w:val="00695206"/>
    <w:rsid w:val="00695AEA"/>
    <w:rsid w:val="006A0B7F"/>
    <w:rsid w:val="006A6566"/>
    <w:rsid w:val="006A74B5"/>
    <w:rsid w:val="006B4177"/>
    <w:rsid w:val="006B447E"/>
    <w:rsid w:val="006D133D"/>
    <w:rsid w:val="006D1B5D"/>
    <w:rsid w:val="006D361F"/>
    <w:rsid w:val="006D4449"/>
    <w:rsid w:val="006D54A0"/>
    <w:rsid w:val="006D7159"/>
    <w:rsid w:val="006D789B"/>
    <w:rsid w:val="006D7A3D"/>
    <w:rsid w:val="006E18C8"/>
    <w:rsid w:val="006E1DA2"/>
    <w:rsid w:val="006E3ABA"/>
    <w:rsid w:val="006F0F98"/>
    <w:rsid w:val="006F3D8A"/>
    <w:rsid w:val="006F433C"/>
    <w:rsid w:val="006F4D57"/>
    <w:rsid w:val="006F525E"/>
    <w:rsid w:val="00701153"/>
    <w:rsid w:val="00701FF3"/>
    <w:rsid w:val="007029E7"/>
    <w:rsid w:val="007034B3"/>
    <w:rsid w:val="00705DFE"/>
    <w:rsid w:val="00714AF4"/>
    <w:rsid w:val="007211FE"/>
    <w:rsid w:val="00727B99"/>
    <w:rsid w:val="00731681"/>
    <w:rsid w:val="00731DF2"/>
    <w:rsid w:val="00731FCB"/>
    <w:rsid w:val="0073370F"/>
    <w:rsid w:val="00742FBA"/>
    <w:rsid w:val="00755506"/>
    <w:rsid w:val="00762514"/>
    <w:rsid w:val="00766A3A"/>
    <w:rsid w:val="00770F13"/>
    <w:rsid w:val="007727C7"/>
    <w:rsid w:val="00775BB2"/>
    <w:rsid w:val="00777E91"/>
    <w:rsid w:val="00781D0A"/>
    <w:rsid w:val="007851C1"/>
    <w:rsid w:val="00791192"/>
    <w:rsid w:val="00792548"/>
    <w:rsid w:val="00793F67"/>
    <w:rsid w:val="00795774"/>
    <w:rsid w:val="007957C8"/>
    <w:rsid w:val="00795F52"/>
    <w:rsid w:val="007A2535"/>
    <w:rsid w:val="007A354A"/>
    <w:rsid w:val="007A37EC"/>
    <w:rsid w:val="007A53DF"/>
    <w:rsid w:val="007B09A1"/>
    <w:rsid w:val="007B0C52"/>
    <w:rsid w:val="007B4BCD"/>
    <w:rsid w:val="007B6600"/>
    <w:rsid w:val="007C4007"/>
    <w:rsid w:val="007D32D9"/>
    <w:rsid w:val="007D3CDB"/>
    <w:rsid w:val="007E13F4"/>
    <w:rsid w:val="007E1632"/>
    <w:rsid w:val="007E2B9D"/>
    <w:rsid w:val="007E599E"/>
    <w:rsid w:val="007E7B56"/>
    <w:rsid w:val="007F17F0"/>
    <w:rsid w:val="007F2A01"/>
    <w:rsid w:val="007F3264"/>
    <w:rsid w:val="007F3E27"/>
    <w:rsid w:val="007F4574"/>
    <w:rsid w:val="007F73A1"/>
    <w:rsid w:val="0080057E"/>
    <w:rsid w:val="00800C6A"/>
    <w:rsid w:val="00801A80"/>
    <w:rsid w:val="00803525"/>
    <w:rsid w:val="008056DE"/>
    <w:rsid w:val="00810405"/>
    <w:rsid w:val="0081392B"/>
    <w:rsid w:val="00830E36"/>
    <w:rsid w:val="00831990"/>
    <w:rsid w:val="008326A7"/>
    <w:rsid w:val="00835ECD"/>
    <w:rsid w:val="00837A1C"/>
    <w:rsid w:val="00845D9A"/>
    <w:rsid w:val="00845E59"/>
    <w:rsid w:val="00861BD9"/>
    <w:rsid w:val="008632E9"/>
    <w:rsid w:val="008707A4"/>
    <w:rsid w:val="0087454E"/>
    <w:rsid w:val="008818C2"/>
    <w:rsid w:val="00882D0F"/>
    <w:rsid w:val="008840E0"/>
    <w:rsid w:val="0089192E"/>
    <w:rsid w:val="00894670"/>
    <w:rsid w:val="008975CC"/>
    <w:rsid w:val="008A159E"/>
    <w:rsid w:val="008A1D64"/>
    <w:rsid w:val="008A587F"/>
    <w:rsid w:val="008B3648"/>
    <w:rsid w:val="008B4135"/>
    <w:rsid w:val="008B5236"/>
    <w:rsid w:val="008B607B"/>
    <w:rsid w:val="008B6693"/>
    <w:rsid w:val="008C4DB4"/>
    <w:rsid w:val="008D1348"/>
    <w:rsid w:val="008D1C96"/>
    <w:rsid w:val="008D2746"/>
    <w:rsid w:val="008E347C"/>
    <w:rsid w:val="008E3D96"/>
    <w:rsid w:val="008F0404"/>
    <w:rsid w:val="008F654E"/>
    <w:rsid w:val="008F7963"/>
    <w:rsid w:val="009008FA"/>
    <w:rsid w:val="00907193"/>
    <w:rsid w:val="00917D66"/>
    <w:rsid w:val="00920FE1"/>
    <w:rsid w:val="009232E1"/>
    <w:rsid w:val="00925A09"/>
    <w:rsid w:val="00933838"/>
    <w:rsid w:val="00942F10"/>
    <w:rsid w:val="00965ACD"/>
    <w:rsid w:val="00965B80"/>
    <w:rsid w:val="00965EF0"/>
    <w:rsid w:val="00967A1A"/>
    <w:rsid w:val="00972A29"/>
    <w:rsid w:val="0097399F"/>
    <w:rsid w:val="009808EF"/>
    <w:rsid w:val="009818E0"/>
    <w:rsid w:val="00982203"/>
    <w:rsid w:val="00994603"/>
    <w:rsid w:val="00994B2F"/>
    <w:rsid w:val="00994D06"/>
    <w:rsid w:val="009A1D9F"/>
    <w:rsid w:val="009A741D"/>
    <w:rsid w:val="009B135B"/>
    <w:rsid w:val="009B27EA"/>
    <w:rsid w:val="009B2F53"/>
    <w:rsid w:val="009B473E"/>
    <w:rsid w:val="009C5B08"/>
    <w:rsid w:val="009C6EFE"/>
    <w:rsid w:val="009D6B38"/>
    <w:rsid w:val="009E2177"/>
    <w:rsid w:val="009E4A10"/>
    <w:rsid w:val="009F449D"/>
    <w:rsid w:val="009F4A4B"/>
    <w:rsid w:val="00A02073"/>
    <w:rsid w:val="00A0399B"/>
    <w:rsid w:val="00A10016"/>
    <w:rsid w:val="00A10F93"/>
    <w:rsid w:val="00A14413"/>
    <w:rsid w:val="00A16DA3"/>
    <w:rsid w:val="00A16F4E"/>
    <w:rsid w:val="00A20724"/>
    <w:rsid w:val="00A20812"/>
    <w:rsid w:val="00A21E50"/>
    <w:rsid w:val="00A2535D"/>
    <w:rsid w:val="00A257B0"/>
    <w:rsid w:val="00A3054A"/>
    <w:rsid w:val="00A4083E"/>
    <w:rsid w:val="00A4765B"/>
    <w:rsid w:val="00A5166A"/>
    <w:rsid w:val="00A542AD"/>
    <w:rsid w:val="00A57B18"/>
    <w:rsid w:val="00A60AD4"/>
    <w:rsid w:val="00A61784"/>
    <w:rsid w:val="00A65C1F"/>
    <w:rsid w:val="00A75591"/>
    <w:rsid w:val="00A77658"/>
    <w:rsid w:val="00A81A53"/>
    <w:rsid w:val="00A856EB"/>
    <w:rsid w:val="00A915A0"/>
    <w:rsid w:val="00A960EE"/>
    <w:rsid w:val="00A963A8"/>
    <w:rsid w:val="00AA63B5"/>
    <w:rsid w:val="00AB0BC8"/>
    <w:rsid w:val="00AC401D"/>
    <w:rsid w:val="00AC52F1"/>
    <w:rsid w:val="00AC5A4F"/>
    <w:rsid w:val="00AD089F"/>
    <w:rsid w:val="00AD3B40"/>
    <w:rsid w:val="00AE05D0"/>
    <w:rsid w:val="00AE56F5"/>
    <w:rsid w:val="00AE6A27"/>
    <w:rsid w:val="00AE6FC5"/>
    <w:rsid w:val="00AF002E"/>
    <w:rsid w:val="00AF20D8"/>
    <w:rsid w:val="00AF499A"/>
    <w:rsid w:val="00B05044"/>
    <w:rsid w:val="00B050DA"/>
    <w:rsid w:val="00B1144A"/>
    <w:rsid w:val="00B14EAB"/>
    <w:rsid w:val="00B17D48"/>
    <w:rsid w:val="00B22E80"/>
    <w:rsid w:val="00B277D6"/>
    <w:rsid w:val="00B35221"/>
    <w:rsid w:val="00B41E85"/>
    <w:rsid w:val="00B53952"/>
    <w:rsid w:val="00B60869"/>
    <w:rsid w:val="00B73A59"/>
    <w:rsid w:val="00B7447F"/>
    <w:rsid w:val="00B7655F"/>
    <w:rsid w:val="00B96E0C"/>
    <w:rsid w:val="00BB1EB6"/>
    <w:rsid w:val="00BC02BB"/>
    <w:rsid w:val="00BC08F8"/>
    <w:rsid w:val="00BC27F7"/>
    <w:rsid w:val="00BC3301"/>
    <w:rsid w:val="00BC338F"/>
    <w:rsid w:val="00BC5197"/>
    <w:rsid w:val="00BD0E1A"/>
    <w:rsid w:val="00BD1EE9"/>
    <w:rsid w:val="00BD2DB0"/>
    <w:rsid w:val="00BD4EFB"/>
    <w:rsid w:val="00BE0391"/>
    <w:rsid w:val="00BE231D"/>
    <w:rsid w:val="00BE68A7"/>
    <w:rsid w:val="00BE77D1"/>
    <w:rsid w:val="00BF323F"/>
    <w:rsid w:val="00C04914"/>
    <w:rsid w:val="00C07BD2"/>
    <w:rsid w:val="00C109DE"/>
    <w:rsid w:val="00C23E49"/>
    <w:rsid w:val="00C27441"/>
    <w:rsid w:val="00C370B8"/>
    <w:rsid w:val="00C41E03"/>
    <w:rsid w:val="00C4390B"/>
    <w:rsid w:val="00C51227"/>
    <w:rsid w:val="00C5143E"/>
    <w:rsid w:val="00C5182A"/>
    <w:rsid w:val="00C56EFC"/>
    <w:rsid w:val="00C5739E"/>
    <w:rsid w:val="00C6449F"/>
    <w:rsid w:val="00C708C0"/>
    <w:rsid w:val="00C70A38"/>
    <w:rsid w:val="00C77E75"/>
    <w:rsid w:val="00C81BE2"/>
    <w:rsid w:val="00C8289C"/>
    <w:rsid w:val="00C83038"/>
    <w:rsid w:val="00C83C86"/>
    <w:rsid w:val="00C86618"/>
    <w:rsid w:val="00C91D4D"/>
    <w:rsid w:val="00C924BC"/>
    <w:rsid w:val="00C9508F"/>
    <w:rsid w:val="00CA1439"/>
    <w:rsid w:val="00CA4318"/>
    <w:rsid w:val="00CB1482"/>
    <w:rsid w:val="00CC1830"/>
    <w:rsid w:val="00CC1E1C"/>
    <w:rsid w:val="00CD4735"/>
    <w:rsid w:val="00CD48A0"/>
    <w:rsid w:val="00CE392D"/>
    <w:rsid w:val="00CE4B90"/>
    <w:rsid w:val="00CF321F"/>
    <w:rsid w:val="00CF3311"/>
    <w:rsid w:val="00CF5935"/>
    <w:rsid w:val="00D0024E"/>
    <w:rsid w:val="00D023A8"/>
    <w:rsid w:val="00D06E12"/>
    <w:rsid w:val="00D10F9A"/>
    <w:rsid w:val="00D1414F"/>
    <w:rsid w:val="00D15C41"/>
    <w:rsid w:val="00D23C89"/>
    <w:rsid w:val="00D371D0"/>
    <w:rsid w:val="00D43FCA"/>
    <w:rsid w:val="00D52712"/>
    <w:rsid w:val="00D541D3"/>
    <w:rsid w:val="00D625F0"/>
    <w:rsid w:val="00D65F03"/>
    <w:rsid w:val="00D6635E"/>
    <w:rsid w:val="00D709CB"/>
    <w:rsid w:val="00D71D60"/>
    <w:rsid w:val="00D725E8"/>
    <w:rsid w:val="00D739F5"/>
    <w:rsid w:val="00D74E9A"/>
    <w:rsid w:val="00D81F98"/>
    <w:rsid w:val="00D834CA"/>
    <w:rsid w:val="00D92817"/>
    <w:rsid w:val="00D93EEC"/>
    <w:rsid w:val="00DA33F1"/>
    <w:rsid w:val="00DB4C0F"/>
    <w:rsid w:val="00DB5712"/>
    <w:rsid w:val="00DC739B"/>
    <w:rsid w:val="00DD20E4"/>
    <w:rsid w:val="00DD3790"/>
    <w:rsid w:val="00DD3DE2"/>
    <w:rsid w:val="00DD5886"/>
    <w:rsid w:val="00DD6B42"/>
    <w:rsid w:val="00DD6F47"/>
    <w:rsid w:val="00DE133D"/>
    <w:rsid w:val="00DE2A40"/>
    <w:rsid w:val="00DE2E34"/>
    <w:rsid w:val="00DE79AD"/>
    <w:rsid w:val="00DF064E"/>
    <w:rsid w:val="00DF4DD7"/>
    <w:rsid w:val="00DF5B4A"/>
    <w:rsid w:val="00E10DAF"/>
    <w:rsid w:val="00E2654F"/>
    <w:rsid w:val="00E272C9"/>
    <w:rsid w:val="00E30A3C"/>
    <w:rsid w:val="00E37DC4"/>
    <w:rsid w:val="00E40EC2"/>
    <w:rsid w:val="00E41206"/>
    <w:rsid w:val="00E53C3C"/>
    <w:rsid w:val="00E53FE6"/>
    <w:rsid w:val="00E65070"/>
    <w:rsid w:val="00E65878"/>
    <w:rsid w:val="00E70DF2"/>
    <w:rsid w:val="00E7335D"/>
    <w:rsid w:val="00E7425A"/>
    <w:rsid w:val="00E74290"/>
    <w:rsid w:val="00E75776"/>
    <w:rsid w:val="00E813BB"/>
    <w:rsid w:val="00E82F47"/>
    <w:rsid w:val="00E839A1"/>
    <w:rsid w:val="00E86B8C"/>
    <w:rsid w:val="00E93B8E"/>
    <w:rsid w:val="00E943D7"/>
    <w:rsid w:val="00E94E2F"/>
    <w:rsid w:val="00E95953"/>
    <w:rsid w:val="00EA24A1"/>
    <w:rsid w:val="00EA32E8"/>
    <w:rsid w:val="00EA3590"/>
    <w:rsid w:val="00EB1EDC"/>
    <w:rsid w:val="00EB7A11"/>
    <w:rsid w:val="00EC3093"/>
    <w:rsid w:val="00EC3A6F"/>
    <w:rsid w:val="00ED51A0"/>
    <w:rsid w:val="00EE45DC"/>
    <w:rsid w:val="00EE491C"/>
    <w:rsid w:val="00EF3052"/>
    <w:rsid w:val="00EF409B"/>
    <w:rsid w:val="00EF58BB"/>
    <w:rsid w:val="00EF5989"/>
    <w:rsid w:val="00EF6C23"/>
    <w:rsid w:val="00F02238"/>
    <w:rsid w:val="00F0784D"/>
    <w:rsid w:val="00F16891"/>
    <w:rsid w:val="00F20CEA"/>
    <w:rsid w:val="00F2544A"/>
    <w:rsid w:val="00F2577B"/>
    <w:rsid w:val="00F25F27"/>
    <w:rsid w:val="00F2638C"/>
    <w:rsid w:val="00F31CFF"/>
    <w:rsid w:val="00F37A3F"/>
    <w:rsid w:val="00F479A9"/>
    <w:rsid w:val="00F51FF5"/>
    <w:rsid w:val="00F524D8"/>
    <w:rsid w:val="00F557AF"/>
    <w:rsid w:val="00F6337C"/>
    <w:rsid w:val="00F67FB5"/>
    <w:rsid w:val="00F71D64"/>
    <w:rsid w:val="00F82E10"/>
    <w:rsid w:val="00F91127"/>
    <w:rsid w:val="00F9398E"/>
    <w:rsid w:val="00F957A8"/>
    <w:rsid w:val="00F96D57"/>
    <w:rsid w:val="00FB22BA"/>
    <w:rsid w:val="00FB63DC"/>
    <w:rsid w:val="00FC18DD"/>
    <w:rsid w:val="00FC5888"/>
    <w:rsid w:val="00FD050B"/>
    <w:rsid w:val="00FD5543"/>
    <w:rsid w:val="00FE2856"/>
    <w:rsid w:val="00FF6972"/>
    <w:rsid w:val="00FF69F7"/>
    <w:rsid w:val="00FF703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41923"/>
  <w15:docId w15:val="{65756F73-7625-44C2-AA14-E78A03D99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C7B"/>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uiPriority w:val="9"/>
    <w:qFormat/>
    <w:rsid w:val="00DD379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36B1E"/>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unhideWhenUsed/>
    <w:qFormat/>
    <w:rsid w:val="007034B3"/>
    <w:pPr>
      <w:keepNext/>
      <w:keepLines/>
      <w:spacing w:before="200" w:line="276" w:lineRule="auto"/>
      <w:outlineLvl w:val="2"/>
    </w:pPr>
    <w:rPr>
      <w:rFonts w:ascii="Arial" w:eastAsiaTheme="majorEastAsia" w:hAnsi="Arial" w:cstheme="majorBidi"/>
      <w:bCs/>
      <w:i/>
      <w:sz w:val="22"/>
      <w:szCs w:val="22"/>
    </w:rPr>
  </w:style>
  <w:style w:type="paragraph" w:styleId="Heading5">
    <w:name w:val="heading 5"/>
    <w:basedOn w:val="Normal"/>
    <w:next w:val="Normal"/>
    <w:link w:val="Heading5Char"/>
    <w:uiPriority w:val="9"/>
    <w:semiHidden/>
    <w:unhideWhenUsed/>
    <w:qFormat/>
    <w:rsid w:val="00BC519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D8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9-8">
    <w:name w:val="t-9-8"/>
    <w:basedOn w:val="Normal"/>
    <w:rsid w:val="00A963A8"/>
    <w:pPr>
      <w:spacing w:before="100" w:beforeAutospacing="1" w:after="100" w:afterAutospacing="1"/>
    </w:pPr>
  </w:style>
  <w:style w:type="character" w:customStyle="1" w:styleId="fontstyle01">
    <w:name w:val="fontstyle01"/>
    <w:basedOn w:val="DefaultParagraphFont"/>
    <w:rsid w:val="00086465"/>
    <w:rPr>
      <w:rFonts w:ascii="TimesNewRomanPSMT" w:hAnsi="TimesNewRomanPSMT" w:hint="default"/>
      <w:b w:val="0"/>
      <w:bCs w:val="0"/>
      <w:i w:val="0"/>
      <w:iCs w:val="0"/>
      <w:color w:val="231F20"/>
      <w:sz w:val="22"/>
      <w:szCs w:val="22"/>
    </w:rPr>
  </w:style>
  <w:style w:type="character" w:styleId="Hyperlink">
    <w:name w:val="Hyperlink"/>
    <w:basedOn w:val="DefaultParagraphFont"/>
    <w:uiPriority w:val="99"/>
    <w:unhideWhenUsed/>
    <w:rsid w:val="00086465"/>
    <w:rPr>
      <w:color w:val="0000FF"/>
      <w:u w:val="single"/>
    </w:rPr>
  </w:style>
  <w:style w:type="paragraph" w:styleId="PlainText">
    <w:name w:val="Plain Text"/>
    <w:basedOn w:val="Normal"/>
    <w:link w:val="PlainTextChar"/>
    <w:uiPriority w:val="99"/>
    <w:unhideWhenUsed/>
    <w:rsid w:val="00572407"/>
    <w:rPr>
      <w:rFonts w:ascii="Consolas" w:hAnsi="Consolas"/>
      <w:sz w:val="21"/>
      <w:szCs w:val="21"/>
      <w:lang w:eastAsia="zh-CN"/>
    </w:rPr>
  </w:style>
  <w:style w:type="character" w:customStyle="1" w:styleId="PlainTextChar">
    <w:name w:val="Plain Text Char"/>
    <w:basedOn w:val="DefaultParagraphFont"/>
    <w:link w:val="PlainText"/>
    <w:uiPriority w:val="99"/>
    <w:rsid w:val="00572407"/>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AD089F"/>
    <w:rPr>
      <w:rFonts w:ascii="Tahoma" w:hAnsi="Tahoma" w:cs="Tahoma"/>
      <w:sz w:val="16"/>
      <w:szCs w:val="16"/>
    </w:rPr>
  </w:style>
  <w:style w:type="character" w:customStyle="1" w:styleId="BalloonTextChar">
    <w:name w:val="Balloon Text Char"/>
    <w:basedOn w:val="DefaultParagraphFont"/>
    <w:link w:val="BalloonText"/>
    <w:uiPriority w:val="99"/>
    <w:semiHidden/>
    <w:rsid w:val="00AD089F"/>
    <w:rPr>
      <w:rFonts w:ascii="Tahoma" w:eastAsia="Times New Roman" w:hAnsi="Tahoma" w:cs="Tahoma"/>
      <w:sz w:val="16"/>
      <w:szCs w:val="16"/>
      <w:lang w:eastAsia="hr-HR"/>
    </w:rPr>
  </w:style>
  <w:style w:type="paragraph" w:styleId="FootnoteText">
    <w:name w:val="footnote text"/>
    <w:aliases w:val="notefranz,Char Char"/>
    <w:basedOn w:val="Normal"/>
    <w:link w:val="FootnoteTextChar"/>
    <w:uiPriority w:val="99"/>
    <w:unhideWhenUsed/>
    <w:rsid w:val="00B1144A"/>
    <w:rPr>
      <w:rFonts w:asciiTheme="minorHAnsi" w:eastAsiaTheme="minorHAnsi" w:hAnsiTheme="minorHAnsi" w:cstheme="minorBidi"/>
      <w:sz w:val="20"/>
      <w:szCs w:val="20"/>
      <w:lang w:eastAsia="en-US"/>
    </w:rPr>
  </w:style>
  <w:style w:type="character" w:customStyle="1" w:styleId="FootnoteTextChar">
    <w:name w:val="Footnote Text Char"/>
    <w:aliases w:val="notefranz Char,Char Char Char"/>
    <w:basedOn w:val="DefaultParagraphFont"/>
    <w:link w:val="FootnoteText"/>
    <w:uiPriority w:val="99"/>
    <w:rsid w:val="00B1144A"/>
    <w:rPr>
      <w:rFonts w:eastAsiaTheme="minorHAnsi"/>
      <w:sz w:val="20"/>
      <w:szCs w:val="20"/>
      <w:lang w:eastAsia="en-US"/>
    </w:rPr>
  </w:style>
  <w:style w:type="character" w:styleId="FootnoteReference">
    <w:name w:val="footnote reference"/>
    <w:basedOn w:val="DefaultParagraphFont"/>
    <w:uiPriority w:val="99"/>
    <w:unhideWhenUsed/>
    <w:rsid w:val="00B1144A"/>
    <w:rPr>
      <w:vertAlign w:val="superscript"/>
    </w:rPr>
  </w:style>
  <w:style w:type="paragraph" w:customStyle="1" w:styleId="tb-na16">
    <w:name w:val="tb-na16"/>
    <w:basedOn w:val="Normal"/>
    <w:rsid w:val="00403DDF"/>
    <w:pPr>
      <w:spacing w:before="100" w:beforeAutospacing="1" w:after="100" w:afterAutospacing="1"/>
    </w:pPr>
  </w:style>
  <w:style w:type="character" w:customStyle="1" w:styleId="UnresolvedMention1">
    <w:name w:val="Unresolved Mention1"/>
    <w:basedOn w:val="DefaultParagraphFont"/>
    <w:uiPriority w:val="99"/>
    <w:semiHidden/>
    <w:unhideWhenUsed/>
    <w:rsid w:val="00D81F98"/>
    <w:rPr>
      <w:color w:val="605E5C"/>
      <w:shd w:val="clear" w:color="auto" w:fill="E1DFDD"/>
    </w:rPr>
  </w:style>
  <w:style w:type="paragraph" w:styleId="NoSpacing">
    <w:name w:val="No Spacing"/>
    <w:link w:val="NoSpacingChar"/>
    <w:uiPriority w:val="1"/>
    <w:qFormat/>
    <w:rsid w:val="007D32D9"/>
    <w:pPr>
      <w:spacing w:after="0" w:line="240" w:lineRule="auto"/>
    </w:pPr>
    <w:rPr>
      <w:rFonts w:ascii="Times New Roman" w:eastAsia="Times New Roman" w:hAnsi="Times New Roman" w:cs="Times New Roman"/>
      <w:sz w:val="20"/>
      <w:szCs w:val="20"/>
      <w:lang w:val="en-US" w:eastAsia="hr-HR"/>
    </w:rPr>
  </w:style>
  <w:style w:type="character" w:customStyle="1" w:styleId="UnresolvedMention2">
    <w:name w:val="Unresolved Mention2"/>
    <w:basedOn w:val="DefaultParagraphFont"/>
    <w:uiPriority w:val="99"/>
    <w:semiHidden/>
    <w:unhideWhenUsed/>
    <w:rsid w:val="00701FF3"/>
    <w:rPr>
      <w:color w:val="605E5C"/>
      <w:shd w:val="clear" w:color="auto" w:fill="E1DFDD"/>
    </w:rPr>
  </w:style>
  <w:style w:type="paragraph" w:customStyle="1" w:styleId="clanak-">
    <w:name w:val="clanak-"/>
    <w:basedOn w:val="Normal"/>
    <w:rsid w:val="00F25F27"/>
    <w:pPr>
      <w:spacing w:before="100" w:beforeAutospacing="1" w:after="100" w:afterAutospacing="1"/>
    </w:pPr>
  </w:style>
  <w:style w:type="character" w:customStyle="1" w:styleId="UnresolvedMention3">
    <w:name w:val="Unresolved Mention3"/>
    <w:basedOn w:val="DefaultParagraphFont"/>
    <w:uiPriority w:val="99"/>
    <w:semiHidden/>
    <w:unhideWhenUsed/>
    <w:rsid w:val="00D725E8"/>
    <w:rPr>
      <w:color w:val="605E5C"/>
      <w:shd w:val="clear" w:color="auto" w:fill="E1DFDD"/>
    </w:rPr>
  </w:style>
  <w:style w:type="paragraph" w:styleId="Header">
    <w:name w:val="header"/>
    <w:basedOn w:val="Normal"/>
    <w:link w:val="HeaderChar"/>
    <w:uiPriority w:val="99"/>
    <w:unhideWhenUsed/>
    <w:rsid w:val="00DD6F47"/>
    <w:pPr>
      <w:tabs>
        <w:tab w:val="center" w:pos="4680"/>
        <w:tab w:val="right" w:pos="9360"/>
      </w:tabs>
    </w:pPr>
  </w:style>
  <w:style w:type="character" w:customStyle="1" w:styleId="HeaderChar">
    <w:name w:val="Header Char"/>
    <w:basedOn w:val="DefaultParagraphFont"/>
    <w:link w:val="Header"/>
    <w:uiPriority w:val="99"/>
    <w:rsid w:val="00DD6F47"/>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DD6F47"/>
    <w:pPr>
      <w:tabs>
        <w:tab w:val="center" w:pos="4680"/>
        <w:tab w:val="right" w:pos="9360"/>
      </w:tabs>
    </w:pPr>
  </w:style>
  <w:style w:type="character" w:customStyle="1" w:styleId="FooterChar">
    <w:name w:val="Footer Char"/>
    <w:basedOn w:val="DefaultParagraphFont"/>
    <w:link w:val="Footer"/>
    <w:uiPriority w:val="99"/>
    <w:rsid w:val="00DD6F47"/>
    <w:rPr>
      <w:rFonts w:ascii="Times New Roman" w:eastAsia="Times New Roman" w:hAnsi="Times New Roman" w:cs="Times New Roman"/>
      <w:sz w:val="24"/>
      <w:szCs w:val="24"/>
      <w:lang w:eastAsia="hr-HR"/>
    </w:rPr>
  </w:style>
  <w:style w:type="character" w:styleId="FollowedHyperlink">
    <w:name w:val="FollowedHyperlink"/>
    <w:basedOn w:val="DefaultParagraphFont"/>
    <w:uiPriority w:val="99"/>
    <w:semiHidden/>
    <w:unhideWhenUsed/>
    <w:rsid w:val="00672A79"/>
    <w:rPr>
      <w:color w:val="800080" w:themeColor="followedHyperlink"/>
      <w:u w:val="single"/>
    </w:rPr>
  </w:style>
  <w:style w:type="character" w:customStyle="1" w:styleId="Heading3Char">
    <w:name w:val="Heading 3 Char"/>
    <w:basedOn w:val="DefaultParagraphFont"/>
    <w:link w:val="Heading3"/>
    <w:uiPriority w:val="9"/>
    <w:rsid w:val="007034B3"/>
    <w:rPr>
      <w:rFonts w:ascii="Arial" w:eastAsiaTheme="majorEastAsia" w:hAnsi="Arial" w:cstheme="majorBidi"/>
      <w:bCs/>
      <w:i/>
      <w:lang w:eastAsia="hr-HR"/>
    </w:rPr>
  </w:style>
  <w:style w:type="character" w:customStyle="1" w:styleId="NoSpacingChar">
    <w:name w:val="No Spacing Char"/>
    <w:link w:val="NoSpacing"/>
    <w:uiPriority w:val="1"/>
    <w:locked/>
    <w:rsid w:val="00007690"/>
    <w:rPr>
      <w:rFonts w:ascii="Times New Roman" w:eastAsia="Times New Roman" w:hAnsi="Times New Roman" w:cs="Times New Roman"/>
      <w:sz w:val="20"/>
      <w:szCs w:val="20"/>
      <w:lang w:val="en-US" w:eastAsia="hr-HR"/>
    </w:rPr>
  </w:style>
  <w:style w:type="paragraph" w:styleId="BodyTextIndent3">
    <w:name w:val="Body Text Indent 3"/>
    <w:aliases w:val=" uvlaka 3,uvlaka 3"/>
    <w:basedOn w:val="Normal"/>
    <w:link w:val="BodyTextIndent3Char"/>
    <w:rsid w:val="00007690"/>
    <w:pPr>
      <w:ind w:left="-567" w:firstLine="567"/>
      <w:jc w:val="both"/>
    </w:pPr>
    <w:rPr>
      <w:szCs w:val="20"/>
      <w:lang w:val="en-US"/>
    </w:rPr>
  </w:style>
  <w:style w:type="character" w:customStyle="1" w:styleId="BodyTextIndent3Char">
    <w:name w:val="Body Text Indent 3 Char"/>
    <w:aliases w:val=" uvlaka 3 Char,uvlaka 3 Char"/>
    <w:basedOn w:val="DefaultParagraphFont"/>
    <w:link w:val="BodyTextIndent3"/>
    <w:rsid w:val="00007690"/>
    <w:rPr>
      <w:rFonts w:ascii="Times New Roman" w:eastAsia="Times New Roman" w:hAnsi="Times New Roman" w:cs="Times New Roman"/>
      <w:sz w:val="24"/>
      <w:szCs w:val="20"/>
      <w:lang w:val="en-US" w:eastAsia="hr-HR"/>
    </w:rPr>
  </w:style>
  <w:style w:type="character" w:customStyle="1" w:styleId="Heading2Char">
    <w:name w:val="Heading 2 Char"/>
    <w:basedOn w:val="DefaultParagraphFont"/>
    <w:link w:val="Heading2"/>
    <w:uiPriority w:val="9"/>
    <w:rsid w:val="00536B1E"/>
    <w:rPr>
      <w:rFonts w:asciiTheme="majorHAnsi" w:eastAsiaTheme="majorEastAsia" w:hAnsiTheme="majorHAnsi" w:cstheme="majorBidi"/>
      <w:color w:val="365F91" w:themeColor="accent1" w:themeShade="BF"/>
      <w:sz w:val="26"/>
      <w:szCs w:val="26"/>
      <w:lang w:eastAsia="en-US"/>
    </w:rPr>
  </w:style>
  <w:style w:type="paragraph" w:styleId="NormalWeb">
    <w:name w:val="Normal (Web)"/>
    <w:basedOn w:val="Normal"/>
    <w:uiPriority w:val="99"/>
    <w:unhideWhenUsed/>
    <w:rsid w:val="00536B1E"/>
  </w:style>
  <w:style w:type="character" w:styleId="UnresolvedMention">
    <w:name w:val="Unresolved Mention"/>
    <w:basedOn w:val="DefaultParagraphFont"/>
    <w:uiPriority w:val="99"/>
    <w:semiHidden/>
    <w:unhideWhenUsed/>
    <w:rsid w:val="00F2577B"/>
    <w:rPr>
      <w:color w:val="605E5C"/>
      <w:shd w:val="clear" w:color="auto" w:fill="E1DFDD"/>
    </w:rPr>
  </w:style>
  <w:style w:type="character" w:customStyle="1" w:styleId="Heading1Char">
    <w:name w:val="Heading 1 Char"/>
    <w:basedOn w:val="DefaultParagraphFont"/>
    <w:link w:val="Heading1"/>
    <w:uiPriority w:val="9"/>
    <w:rsid w:val="00DD3790"/>
    <w:rPr>
      <w:rFonts w:asciiTheme="majorHAnsi" w:eastAsiaTheme="majorEastAsia" w:hAnsiTheme="majorHAnsi" w:cstheme="majorBidi"/>
      <w:color w:val="365F91" w:themeColor="accent1" w:themeShade="BF"/>
      <w:sz w:val="32"/>
      <w:szCs w:val="32"/>
      <w:lang w:eastAsia="hr-HR"/>
    </w:rPr>
  </w:style>
  <w:style w:type="character" w:styleId="Strong">
    <w:name w:val="Strong"/>
    <w:basedOn w:val="DefaultParagraphFont"/>
    <w:uiPriority w:val="22"/>
    <w:qFormat/>
    <w:rsid w:val="00113C66"/>
    <w:rPr>
      <w:b/>
      <w:bCs/>
    </w:rPr>
  </w:style>
  <w:style w:type="character" w:styleId="Emphasis">
    <w:name w:val="Emphasis"/>
    <w:basedOn w:val="DefaultParagraphFont"/>
    <w:uiPriority w:val="20"/>
    <w:qFormat/>
    <w:rsid w:val="00113C66"/>
    <w:rPr>
      <w:i/>
      <w:iCs/>
    </w:rPr>
  </w:style>
  <w:style w:type="character" w:customStyle="1" w:styleId="Heading5Char">
    <w:name w:val="Heading 5 Char"/>
    <w:basedOn w:val="DefaultParagraphFont"/>
    <w:link w:val="Heading5"/>
    <w:uiPriority w:val="9"/>
    <w:semiHidden/>
    <w:rsid w:val="00BC5197"/>
    <w:rPr>
      <w:rFonts w:asciiTheme="majorHAnsi" w:eastAsiaTheme="majorEastAsia" w:hAnsiTheme="majorHAnsi" w:cstheme="majorBidi"/>
      <w:color w:val="365F91" w:themeColor="accent1" w:themeShade="BF"/>
      <w:sz w:val="24"/>
      <w:szCs w:val="24"/>
      <w:lang w:eastAsia="hr-HR"/>
    </w:rPr>
  </w:style>
  <w:style w:type="paragraph" w:customStyle="1" w:styleId="Stavak">
    <w:name w:val="Stavak"/>
    <w:basedOn w:val="Normal"/>
    <w:link w:val="StavakChar"/>
    <w:qFormat/>
    <w:rsid w:val="009B27EA"/>
    <w:pPr>
      <w:numPr>
        <w:numId w:val="22"/>
      </w:numPr>
      <w:spacing w:before="120" w:after="180" w:line="259" w:lineRule="auto"/>
      <w:jc w:val="both"/>
    </w:pPr>
    <w:rPr>
      <w:rFonts w:ascii="Arial" w:hAnsi="Arial" w:cs="Arial"/>
      <w:bCs/>
      <w:sz w:val="22"/>
      <w:szCs w:val="22"/>
    </w:rPr>
  </w:style>
  <w:style w:type="character" w:customStyle="1" w:styleId="StavakChar">
    <w:name w:val="Stavak Char"/>
    <w:link w:val="Stavak"/>
    <w:rsid w:val="009B27EA"/>
    <w:rPr>
      <w:rFonts w:ascii="Arial" w:eastAsia="Times New Roman" w:hAnsi="Arial" w:cs="Arial"/>
      <w:bCs/>
      <w:lang w:eastAsia="hr-HR"/>
    </w:rPr>
  </w:style>
  <w:style w:type="character" w:styleId="CommentReference">
    <w:name w:val="annotation reference"/>
    <w:basedOn w:val="DefaultParagraphFont"/>
    <w:uiPriority w:val="99"/>
    <w:semiHidden/>
    <w:unhideWhenUsed/>
    <w:rsid w:val="00A542AD"/>
    <w:rPr>
      <w:sz w:val="16"/>
      <w:szCs w:val="16"/>
    </w:rPr>
  </w:style>
  <w:style w:type="paragraph" w:styleId="CommentText">
    <w:name w:val="annotation text"/>
    <w:basedOn w:val="Normal"/>
    <w:link w:val="CommentTextChar"/>
    <w:uiPriority w:val="99"/>
    <w:unhideWhenUsed/>
    <w:rsid w:val="00A542AD"/>
    <w:rPr>
      <w:sz w:val="20"/>
      <w:szCs w:val="20"/>
    </w:rPr>
  </w:style>
  <w:style w:type="character" w:customStyle="1" w:styleId="CommentTextChar">
    <w:name w:val="Comment Text Char"/>
    <w:basedOn w:val="DefaultParagraphFont"/>
    <w:link w:val="CommentText"/>
    <w:uiPriority w:val="99"/>
    <w:rsid w:val="00A542AD"/>
    <w:rPr>
      <w:rFonts w:ascii="Times New Roman" w:eastAsia="Times New Roman" w:hAnsi="Times New Roman" w:cs="Times New Roman"/>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35572">
      <w:bodyDiv w:val="1"/>
      <w:marLeft w:val="0"/>
      <w:marRight w:val="0"/>
      <w:marTop w:val="0"/>
      <w:marBottom w:val="0"/>
      <w:divBdr>
        <w:top w:val="none" w:sz="0" w:space="0" w:color="auto"/>
        <w:left w:val="none" w:sz="0" w:space="0" w:color="auto"/>
        <w:bottom w:val="none" w:sz="0" w:space="0" w:color="auto"/>
        <w:right w:val="none" w:sz="0" w:space="0" w:color="auto"/>
      </w:divBdr>
    </w:div>
    <w:div w:id="107747675">
      <w:bodyDiv w:val="1"/>
      <w:marLeft w:val="0"/>
      <w:marRight w:val="0"/>
      <w:marTop w:val="0"/>
      <w:marBottom w:val="0"/>
      <w:divBdr>
        <w:top w:val="none" w:sz="0" w:space="0" w:color="auto"/>
        <w:left w:val="none" w:sz="0" w:space="0" w:color="auto"/>
        <w:bottom w:val="none" w:sz="0" w:space="0" w:color="auto"/>
        <w:right w:val="none" w:sz="0" w:space="0" w:color="auto"/>
      </w:divBdr>
    </w:div>
    <w:div w:id="506796034">
      <w:bodyDiv w:val="1"/>
      <w:marLeft w:val="0"/>
      <w:marRight w:val="0"/>
      <w:marTop w:val="0"/>
      <w:marBottom w:val="0"/>
      <w:divBdr>
        <w:top w:val="none" w:sz="0" w:space="0" w:color="auto"/>
        <w:left w:val="none" w:sz="0" w:space="0" w:color="auto"/>
        <w:bottom w:val="none" w:sz="0" w:space="0" w:color="auto"/>
        <w:right w:val="none" w:sz="0" w:space="0" w:color="auto"/>
      </w:divBdr>
      <w:divsChild>
        <w:div w:id="184171046">
          <w:marLeft w:val="0"/>
          <w:marRight w:val="0"/>
          <w:marTop w:val="140"/>
          <w:marBottom w:val="0"/>
          <w:divBdr>
            <w:top w:val="none" w:sz="0" w:space="0" w:color="auto"/>
            <w:left w:val="none" w:sz="0" w:space="0" w:color="auto"/>
            <w:bottom w:val="none" w:sz="0" w:space="0" w:color="auto"/>
            <w:right w:val="none" w:sz="0" w:space="0" w:color="auto"/>
          </w:divBdr>
        </w:div>
        <w:div w:id="796335290">
          <w:marLeft w:val="0"/>
          <w:marRight w:val="0"/>
          <w:marTop w:val="140"/>
          <w:marBottom w:val="0"/>
          <w:divBdr>
            <w:top w:val="none" w:sz="0" w:space="0" w:color="auto"/>
            <w:left w:val="none" w:sz="0" w:space="0" w:color="auto"/>
            <w:bottom w:val="none" w:sz="0" w:space="0" w:color="auto"/>
            <w:right w:val="none" w:sz="0" w:space="0" w:color="auto"/>
          </w:divBdr>
        </w:div>
        <w:div w:id="1576161053">
          <w:marLeft w:val="0"/>
          <w:marRight w:val="0"/>
          <w:marTop w:val="140"/>
          <w:marBottom w:val="0"/>
          <w:divBdr>
            <w:top w:val="none" w:sz="0" w:space="0" w:color="auto"/>
            <w:left w:val="none" w:sz="0" w:space="0" w:color="auto"/>
            <w:bottom w:val="none" w:sz="0" w:space="0" w:color="auto"/>
            <w:right w:val="none" w:sz="0" w:space="0" w:color="auto"/>
          </w:divBdr>
        </w:div>
        <w:div w:id="1610769661">
          <w:marLeft w:val="0"/>
          <w:marRight w:val="0"/>
          <w:marTop w:val="140"/>
          <w:marBottom w:val="0"/>
          <w:divBdr>
            <w:top w:val="none" w:sz="0" w:space="0" w:color="auto"/>
            <w:left w:val="none" w:sz="0" w:space="0" w:color="auto"/>
            <w:bottom w:val="none" w:sz="0" w:space="0" w:color="auto"/>
            <w:right w:val="none" w:sz="0" w:space="0" w:color="auto"/>
          </w:divBdr>
        </w:div>
      </w:divsChild>
    </w:div>
    <w:div w:id="630596273">
      <w:bodyDiv w:val="1"/>
      <w:marLeft w:val="0"/>
      <w:marRight w:val="0"/>
      <w:marTop w:val="0"/>
      <w:marBottom w:val="0"/>
      <w:divBdr>
        <w:top w:val="none" w:sz="0" w:space="0" w:color="auto"/>
        <w:left w:val="none" w:sz="0" w:space="0" w:color="auto"/>
        <w:bottom w:val="none" w:sz="0" w:space="0" w:color="auto"/>
        <w:right w:val="none" w:sz="0" w:space="0" w:color="auto"/>
      </w:divBdr>
    </w:div>
    <w:div w:id="670447869">
      <w:bodyDiv w:val="1"/>
      <w:marLeft w:val="0"/>
      <w:marRight w:val="0"/>
      <w:marTop w:val="0"/>
      <w:marBottom w:val="0"/>
      <w:divBdr>
        <w:top w:val="none" w:sz="0" w:space="0" w:color="auto"/>
        <w:left w:val="none" w:sz="0" w:space="0" w:color="auto"/>
        <w:bottom w:val="none" w:sz="0" w:space="0" w:color="auto"/>
        <w:right w:val="none" w:sz="0" w:space="0" w:color="auto"/>
      </w:divBdr>
    </w:div>
    <w:div w:id="689911768">
      <w:bodyDiv w:val="1"/>
      <w:marLeft w:val="0"/>
      <w:marRight w:val="0"/>
      <w:marTop w:val="0"/>
      <w:marBottom w:val="0"/>
      <w:divBdr>
        <w:top w:val="none" w:sz="0" w:space="0" w:color="auto"/>
        <w:left w:val="none" w:sz="0" w:space="0" w:color="auto"/>
        <w:bottom w:val="none" w:sz="0" w:space="0" w:color="auto"/>
        <w:right w:val="none" w:sz="0" w:space="0" w:color="auto"/>
      </w:divBdr>
    </w:div>
    <w:div w:id="823083865">
      <w:bodyDiv w:val="1"/>
      <w:marLeft w:val="0"/>
      <w:marRight w:val="0"/>
      <w:marTop w:val="0"/>
      <w:marBottom w:val="0"/>
      <w:divBdr>
        <w:top w:val="none" w:sz="0" w:space="0" w:color="auto"/>
        <w:left w:val="none" w:sz="0" w:space="0" w:color="auto"/>
        <w:bottom w:val="none" w:sz="0" w:space="0" w:color="auto"/>
        <w:right w:val="none" w:sz="0" w:space="0" w:color="auto"/>
      </w:divBdr>
      <w:divsChild>
        <w:div w:id="872767703">
          <w:marLeft w:val="0"/>
          <w:marRight w:val="0"/>
          <w:marTop w:val="0"/>
          <w:marBottom w:val="0"/>
          <w:divBdr>
            <w:top w:val="none" w:sz="0" w:space="0" w:color="auto"/>
            <w:left w:val="none" w:sz="0" w:space="0" w:color="auto"/>
            <w:bottom w:val="none" w:sz="0" w:space="0" w:color="auto"/>
            <w:right w:val="none" w:sz="0" w:space="0" w:color="auto"/>
          </w:divBdr>
        </w:div>
      </w:divsChild>
    </w:div>
    <w:div w:id="831797110">
      <w:bodyDiv w:val="1"/>
      <w:marLeft w:val="0"/>
      <w:marRight w:val="0"/>
      <w:marTop w:val="0"/>
      <w:marBottom w:val="0"/>
      <w:divBdr>
        <w:top w:val="none" w:sz="0" w:space="0" w:color="auto"/>
        <w:left w:val="none" w:sz="0" w:space="0" w:color="auto"/>
        <w:bottom w:val="none" w:sz="0" w:space="0" w:color="auto"/>
        <w:right w:val="none" w:sz="0" w:space="0" w:color="auto"/>
      </w:divBdr>
    </w:div>
    <w:div w:id="1382750919">
      <w:bodyDiv w:val="1"/>
      <w:marLeft w:val="0"/>
      <w:marRight w:val="0"/>
      <w:marTop w:val="0"/>
      <w:marBottom w:val="0"/>
      <w:divBdr>
        <w:top w:val="none" w:sz="0" w:space="0" w:color="auto"/>
        <w:left w:val="none" w:sz="0" w:space="0" w:color="auto"/>
        <w:bottom w:val="none" w:sz="0" w:space="0" w:color="auto"/>
        <w:right w:val="none" w:sz="0" w:space="0" w:color="auto"/>
      </w:divBdr>
    </w:div>
    <w:div w:id="1604923232">
      <w:bodyDiv w:val="1"/>
      <w:marLeft w:val="0"/>
      <w:marRight w:val="0"/>
      <w:marTop w:val="0"/>
      <w:marBottom w:val="0"/>
      <w:divBdr>
        <w:top w:val="none" w:sz="0" w:space="0" w:color="auto"/>
        <w:left w:val="none" w:sz="0" w:space="0" w:color="auto"/>
        <w:bottom w:val="none" w:sz="0" w:space="0" w:color="auto"/>
        <w:right w:val="none" w:sz="0" w:space="0" w:color="auto"/>
      </w:divBdr>
    </w:div>
    <w:div w:id="1637252916">
      <w:bodyDiv w:val="1"/>
      <w:marLeft w:val="0"/>
      <w:marRight w:val="0"/>
      <w:marTop w:val="0"/>
      <w:marBottom w:val="0"/>
      <w:divBdr>
        <w:top w:val="none" w:sz="0" w:space="0" w:color="auto"/>
        <w:left w:val="none" w:sz="0" w:space="0" w:color="auto"/>
        <w:bottom w:val="none" w:sz="0" w:space="0" w:color="auto"/>
        <w:right w:val="none" w:sz="0" w:space="0" w:color="auto"/>
      </w:divBdr>
    </w:div>
    <w:div w:id="1661083099">
      <w:bodyDiv w:val="1"/>
      <w:marLeft w:val="0"/>
      <w:marRight w:val="0"/>
      <w:marTop w:val="0"/>
      <w:marBottom w:val="0"/>
      <w:divBdr>
        <w:top w:val="none" w:sz="0" w:space="0" w:color="auto"/>
        <w:left w:val="none" w:sz="0" w:space="0" w:color="auto"/>
        <w:bottom w:val="none" w:sz="0" w:space="0" w:color="auto"/>
        <w:right w:val="none" w:sz="0" w:space="0" w:color="auto"/>
      </w:divBdr>
    </w:div>
    <w:div w:id="1772773650">
      <w:bodyDiv w:val="1"/>
      <w:marLeft w:val="0"/>
      <w:marRight w:val="0"/>
      <w:marTop w:val="0"/>
      <w:marBottom w:val="0"/>
      <w:divBdr>
        <w:top w:val="none" w:sz="0" w:space="0" w:color="auto"/>
        <w:left w:val="none" w:sz="0" w:space="0" w:color="auto"/>
        <w:bottom w:val="none" w:sz="0" w:space="0" w:color="auto"/>
        <w:right w:val="none" w:sz="0" w:space="0" w:color="auto"/>
      </w:divBdr>
      <w:divsChild>
        <w:div w:id="647709622">
          <w:marLeft w:val="504"/>
          <w:marRight w:val="0"/>
          <w:marTop w:val="140"/>
          <w:marBottom w:val="0"/>
          <w:divBdr>
            <w:top w:val="none" w:sz="0" w:space="0" w:color="auto"/>
            <w:left w:val="none" w:sz="0" w:space="0" w:color="auto"/>
            <w:bottom w:val="none" w:sz="0" w:space="0" w:color="auto"/>
            <w:right w:val="none" w:sz="0" w:space="0" w:color="auto"/>
          </w:divBdr>
        </w:div>
        <w:div w:id="1223832485">
          <w:marLeft w:val="504"/>
          <w:marRight w:val="0"/>
          <w:marTop w:val="140"/>
          <w:marBottom w:val="0"/>
          <w:divBdr>
            <w:top w:val="none" w:sz="0" w:space="0" w:color="auto"/>
            <w:left w:val="none" w:sz="0" w:space="0" w:color="auto"/>
            <w:bottom w:val="none" w:sz="0" w:space="0" w:color="auto"/>
            <w:right w:val="none" w:sz="0" w:space="0" w:color="auto"/>
          </w:divBdr>
        </w:div>
        <w:div w:id="1445032896">
          <w:marLeft w:val="504"/>
          <w:marRight w:val="0"/>
          <w:marTop w:val="140"/>
          <w:marBottom w:val="0"/>
          <w:divBdr>
            <w:top w:val="none" w:sz="0" w:space="0" w:color="auto"/>
            <w:left w:val="none" w:sz="0" w:space="0" w:color="auto"/>
            <w:bottom w:val="none" w:sz="0" w:space="0" w:color="auto"/>
            <w:right w:val="none" w:sz="0" w:space="0" w:color="auto"/>
          </w:divBdr>
        </w:div>
        <w:div w:id="1593393960">
          <w:marLeft w:val="504"/>
          <w:marRight w:val="0"/>
          <w:marTop w:val="140"/>
          <w:marBottom w:val="0"/>
          <w:divBdr>
            <w:top w:val="none" w:sz="0" w:space="0" w:color="auto"/>
            <w:left w:val="none" w:sz="0" w:space="0" w:color="auto"/>
            <w:bottom w:val="none" w:sz="0" w:space="0" w:color="auto"/>
            <w:right w:val="none" w:sz="0" w:space="0" w:color="auto"/>
          </w:divBdr>
        </w:div>
      </w:divsChild>
    </w:div>
    <w:div w:id="1803231916">
      <w:bodyDiv w:val="1"/>
      <w:marLeft w:val="0"/>
      <w:marRight w:val="0"/>
      <w:marTop w:val="0"/>
      <w:marBottom w:val="0"/>
      <w:divBdr>
        <w:top w:val="none" w:sz="0" w:space="0" w:color="auto"/>
        <w:left w:val="none" w:sz="0" w:space="0" w:color="auto"/>
        <w:bottom w:val="none" w:sz="0" w:space="0" w:color="auto"/>
        <w:right w:val="none" w:sz="0" w:space="0" w:color="auto"/>
      </w:divBdr>
      <w:divsChild>
        <w:div w:id="71582663">
          <w:marLeft w:val="0"/>
          <w:marRight w:val="0"/>
          <w:marTop w:val="140"/>
          <w:marBottom w:val="0"/>
          <w:divBdr>
            <w:top w:val="none" w:sz="0" w:space="0" w:color="auto"/>
            <w:left w:val="none" w:sz="0" w:space="0" w:color="auto"/>
            <w:bottom w:val="none" w:sz="0" w:space="0" w:color="auto"/>
            <w:right w:val="none" w:sz="0" w:space="0" w:color="auto"/>
          </w:divBdr>
        </w:div>
        <w:div w:id="1208571813">
          <w:marLeft w:val="0"/>
          <w:marRight w:val="0"/>
          <w:marTop w:val="140"/>
          <w:marBottom w:val="0"/>
          <w:divBdr>
            <w:top w:val="none" w:sz="0" w:space="0" w:color="auto"/>
            <w:left w:val="none" w:sz="0" w:space="0" w:color="auto"/>
            <w:bottom w:val="none" w:sz="0" w:space="0" w:color="auto"/>
            <w:right w:val="none" w:sz="0" w:space="0" w:color="auto"/>
          </w:divBdr>
        </w:div>
        <w:div w:id="1718703626">
          <w:marLeft w:val="0"/>
          <w:marRight w:val="0"/>
          <w:marTop w:val="140"/>
          <w:marBottom w:val="0"/>
          <w:divBdr>
            <w:top w:val="none" w:sz="0" w:space="0" w:color="auto"/>
            <w:left w:val="none" w:sz="0" w:space="0" w:color="auto"/>
            <w:bottom w:val="none" w:sz="0" w:space="0" w:color="auto"/>
            <w:right w:val="none" w:sz="0" w:space="0" w:color="auto"/>
          </w:divBdr>
        </w:div>
        <w:div w:id="1800495330">
          <w:marLeft w:val="0"/>
          <w:marRight w:val="0"/>
          <w:marTop w:val="140"/>
          <w:marBottom w:val="0"/>
          <w:divBdr>
            <w:top w:val="none" w:sz="0" w:space="0" w:color="auto"/>
            <w:left w:val="none" w:sz="0" w:space="0" w:color="auto"/>
            <w:bottom w:val="none" w:sz="0" w:space="0" w:color="auto"/>
            <w:right w:val="none" w:sz="0" w:space="0" w:color="auto"/>
          </w:divBdr>
        </w:div>
      </w:divsChild>
    </w:div>
    <w:div w:id="1921208089">
      <w:bodyDiv w:val="1"/>
      <w:marLeft w:val="0"/>
      <w:marRight w:val="0"/>
      <w:marTop w:val="0"/>
      <w:marBottom w:val="0"/>
      <w:divBdr>
        <w:top w:val="none" w:sz="0" w:space="0" w:color="auto"/>
        <w:left w:val="none" w:sz="0" w:space="0" w:color="auto"/>
        <w:bottom w:val="none" w:sz="0" w:space="0" w:color="auto"/>
        <w:right w:val="none" w:sz="0" w:space="0" w:color="auto"/>
      </w:divBdr>
    </w:div>
    <w:div w:id="2055693763">
      <w:bodyDiv w:val="1"/>
      <w:marLeft w:val="0"/>
      <w:marRight w:val="0"/>
      <w:marTop w:val="0"/>
      <w:marBottom w:val="0"/>
      <w:divBdr>
        <w:top w:val="none" w:sz="0" w:space="0" w:color="auto"/>
        <w:left w:val="none" w:sz="0" w:space="0" w:color="auto"/>
        <w:bottom w:val="none" w:sz="0" w:space="0" w:color="auto"/>
        <w:right w:val="none" w:sz="0" w:space="0" w:color="auto"/>
      </w:divBdr>
    </w:div>
    <w:div w:id="212973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zop.hr/pravo-na-zastitu-osobnih-podataka-nasuprot-pravu-na-pristup-informacijam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tom.pristupinfo.hr/pregledfilter1.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zop.hr/najcesce-postavljena-pitanj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zop.hr/prava-ispitanika/" TargetMode="External"/><Relationship Id="rId4" Type="http://schemas.openxmlformats.org/officeDocument/2006/relationships/webSettings" Target="webSettings.xml"/><Relationship Id="rId9" Type="http://schemas.openxmlformats.org/officeDocument/2006/relationships/hyperlink" Target="https://azop.hr/pravo-na-pristup-osobnim-podacima-clanak-15-opce-uredbe-o-zastiti-podatak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4200</Words>
  <Characters>23946</Characters>
  <Application>Microsoft Office Word</Application>
  <DocSecurity>0</DocSecurity>
  <Lines>199</Lines>
  <Paragraphs>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Hrvoje</dc:creator>
  <cp:lastModifiedBy>Daniel Herak</cp:lastModifiedBy>
  <cp:revision>2</cp:revision>
  <cp:lastPrinted>2023-11-14T10:35:00Z</cp:lastPrinted>
  <dcterms:created xsi:type="dcterms:W3CDTF">2023-11-15T09:38:00Z</dcterms:created>
  <dcterms:modified xsi:type="dcterms:W3CDTF">2023-11-15T09:38:00Z</dcterms:modified>
</cp:coreProperties>
</file>