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49172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91728" w:rsidRDefault="007367C5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491728" w:rsidRDefault="007367C5">
            <w:pPr>
              <w:spacing w:after="0" w:line="240" w:lineRule="auto"/>
            </w:pPr>
            <w:r>
              <w:t>10014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91728" w:rsidRDefault="007367C5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491728" w:rsidRDefault="007367C5">
            <w:pPr>
              <w:spacing w:after="0" w:line="240" w:lineRule="auto"/>
            </w:pPr>
            <w:r>
              <w:t>Osnovna škola Petrijevci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91728" w:rsidRDefault="007367C5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491728" w:rsidRDefault="007367C5">
            <w:pPr>
              <w:spacing w:after="0" w:line="240" w:lineRule="auto"/>
            </w:pPr>
            <w:r>
              <w:t>31</w:t>
            </w:r>
          </w:p>
        </w:tc>
      </w:tr>
    </w:tbl>
    <w:p w:rsidR="00491728" w:rsidRDefault="007367C5">
      <w:r>
        <w:br/>
      </w:r>
    </w:p>
    <w:p w:rsidR="00491728" w:rsidRDefault="007367C5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491728" w:rsidRDefault="007367C5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491728" w:rsidRDefault="007367C5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538.954,41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572.159,96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106,2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598.247,63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540.572,06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90,4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4917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31.587,90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7.926,57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2.959,91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37,3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4917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7.926,57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2.959,91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37,3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4917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4917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28.627,99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Od 01. siječnja 2025. knjigovodstvene evidencije u poslovnim knjigama provode se sukladno odredbama novog Pravilnika o proračunskom računovodstvu i Računskom planu. Odredbe novog Pravilnika utjecale su i na promjene u financijskom izvještavanju. Višak prih</w:t>
      </w:r>
      <w:r>
        <w:t>oda poslovanja iznosi 31.587,90€, preneseni manjak poslovanja iznosi 88.977,99€,  predstavlja metodološki manjak koji je nastao kao rezultat ukidanja kontinuiranih rashoda budućih razdoblja na koji smo knjižili plaću za 12. mjesec, a koja je bila isplaćena</w:t>
      </w:r>
      <w:r>
        <w:t xml:space="preserve"> u 01.2026. Pored plaće knjižili smo i Materijalna prava za 11. i 12.2025. godine koji su bili isplaćeni u 01.2026. </w:t>
      </w:r>
      <w:r>
        <w:lastRenderedPageBreak/>
        <w:t> Plaću smo knjižili kao trošak u ovom razdoblju. Ukupni trošak plaće za 06/2026. iznosi 77.773,82€.    </w:t>
      </w:r>
    </w:p>
    <w:p w:rsidR="00491728" w:rsidRDefault="007367C5">
      <w:r>
        <w:br/>
      </w:r>
    </w:p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</w:t>
            </w:r>
            <w:r>
              <w:rPr>
                <w:b/>
                <w:sz w:val="18"/>
              </w:rPr>
              <w:t>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538.954,41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572.159,96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106,2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Prihodi poslovanja su veći za 6,20% uglavnom zbog plaća i sredstava za prekograničnu suradnju, zatim kapitalne pomoći koje je općina Petrijevci uplatila za kupovinu klima.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482.043,43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509.395,67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105,7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6361 - Tekuće pomoći proračunskim korisnicima iz proračuna koji im nije nadležan - veće su za 5,7% jer su nam sjela sredstva za projekt prekogranične suradnje koji smo odradili u 2025. godini.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2.367,12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6.156,34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260,1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Kapitalne pomoći proračunskim korisnicima iz proračuna koji im nije nadležan -   veći su u odnosu na prethodnu godinu za 160,10% jer su nam u 2026. godini uplaćena sredstva za projekt prekogranične suradnje koji smo odradili u 2025. godini. Općina Petrijev</w:t>
      </w:r>
      <w:r>
        <w:t>ci nam je uplatila sredstva za klime koje su postavljene u kuhinji i holu škole.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</w:t>
            </w:r>
            <w:r>
              <w:rPr>
                <w:sz w:val="18"/>
              </w:rPr>
              <w:t xml:space="preserve">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603,56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337,52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55,9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6526 - Ostali nespomenuti prihodi - naši učenici su išli na županijsko natjecanje u futsalu, bilo je manje djece, pa su i potraživani prihodi od Županijskog športskog saveza manji. 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rač.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5.253,00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184,3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6615 - Prihodi od pruženih usluga - povećan je za 84,30% u odnosu na prošlu godinu. Imali smo privatnih osoba koji su iznajmljivali dvoranu radi rekreacije. Također smo prodali proizvode iz učeničke zadruge Petrijevačko.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</w:t>
            </w:r>
            <w:r>
              <w:rPr>
                <w:b/>
                <w:sz w:val="18"/>
              </w:rPr>
              <w:t>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45.076,80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47.590,08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105,6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6711 - Prihodi iz nadležnog proračuna za financiranje rashoda poslovanja - uslijed povećanja cijena svih režija, povećali su nam se i ovi prihodi za 5,6%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1.649,00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2.142,00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129,9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6712 - Prihodi iz nadležnog proračuna za financiranje rashoda za nabavu nefinancijske imovine - u ovom razdoblju smo nabavili samo lektiru za učenike, županija nam je omogućila sredstva za nabavku školskih ploča, kojima smo zamijenili stare i dotrajale u u</w:t>
      </w:r>
      <w:r>
        <w:t>čionicama. Stoga su i prihodi veći za 29,90% u  odnosu na prethodnu godinu.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</w:t>
            </w:r>
            <w:r>
              <w:rPr>
                <w:sz w:val="18"/>
              </w:rPr>
              <w:t>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598.247,63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540.572,06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90,4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Rashodi poslovanja su manji u odnosu na prethodnu godinu za 9,6% jer smo zbog cjelokupne situacije i inflacije pazili na sve troškove.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14.417,02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15.806,27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109,6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312 - Ostali rashodi za zaposlene - u ovom razdoblju imam dosta jubilarnih nagrada, stoga su ovi rashodi veći za 9,60% u odnosu na prethodnu godinu.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</w:t>
            </w:r>
            <w:r>
              <w:rPr>
                <w:b/>
                <w:sz w:val="18"/>
              </w:rPr>
              <w:t>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507,30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3.082,20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607,6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Službena putovanja - povećani su troškovi u odnosu na prethodnu godinu za 507,60%. Ove godine su ravnateljica i voditeljica računovodstva bile na seminaru za ravnatelje, tajnike i računovođe, pošto dugi niz godina nisu bile na seminaru. Profesori su takođe</w:t>
      </w:r>
      <w:r>
        <w:t>r putovali na svoja stručna usavršavanja, zatim terenske nastave i ekskurzije.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692,87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1.110,92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160,3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3224 - Materijal i dijelovi za tekuće i investicijsko održavanje - ovi rashodi su veći za 60,30% u odnosu na prethodnu godinu. Imali smo nekakvih kvarova po školi za koje je trebalo kupiti materijal i popraviti, otud ovaj veći rashod.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</w:t>
            </w:r>
            <w:r>
              <w:rPr>
                <w:b/>
                <w:sz w:val="18"/>
              </w:rPr>
              <w:t>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Sitni inventar i autogume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719,93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3387,9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3225 - Sitni inventar i autogume - troškovi su veći za 3287,90% u odnosu na prethodnu godinu. Morali smo zamijeniti neke dotrajale vatrogasne aparate, zatim smo nabavili aparat za zavarivanje, parnu postaju, i ravnateljica je donirala opremu za kuhinju.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</w:t>
      </w:r>
      <w:r>
        <w:rPr>
          <w:sz w:val="28"/>
        </w:rPr>
        <w:t>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3.440,26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2.604,34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75,7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3234 - Komunalne usluge - ovaj trošak je manji za 24,30% u odnosu na prethodnu godinu jer nam nije stigao Račun - Rješenje za hrvatske vode.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</w:t>
            </w:r>
            <w:r>
              <w:rPr>
                <w:b/>
                <w:sz w:val="18"/>
              </w:rPr>
              <w:t xml:space="preserve">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324,72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161,0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3236 - Zdravstvene i veterinarske usluge - veće su za 61,00% u odnosu na prethodnu godine jer smo morali napraviti mikrobiološku analizu u kuhinji.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</w:t>
            </w:r>
            <w:r>
              <w:rPr>
                <w:b/>
                <w:sz w:val="18"/>
              </w:rPr>
              <w:t>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1.149,10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2.128,45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185,2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3299 - Ostali nespomenuti rashodi poslovanja - trošak je veći za 85,20% u odnosu na prethodnu godinu jer smo djeci nabavili nove dresove za sportska natjecanja, zatim nagrade najboljim učenicima.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</w:t>
            </w:r>
            <w:r>
              <w:rPr>
                <w:b/>
                <w:sz w:val="18"/>
              </w:rPr>
              <w:t>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2.597,63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723,6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4227 - Uređaji, strojevi i oprema za ostale namjene - rashod je veći za 623,60% u odnosu na prethodnu godinu.  Županija, naš osnivač, nam je omogućila sredstva za zamjenu dotrajalih školskih ploča.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</w:t>
            </w:r>
            <w:r>
              <w:rPr>
                <w:b/>
                <w:sz w:val="18"/>
              </w:rPr>
              <w:t>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4917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- Stanje dospjelih obveza na kraju izvještajnog razdoblja iznosi 0€ jer su sve obveze plaćene po dospijeću.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4917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85.069,13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V009 - Stanje nedospjelih obveza na kraju izvještajnog razdoblja - stanje obveza za izvještajno razdoblje iznosi 85.069,13€</w:t>
      </w:r>
    </w:p>
    <w:p w:rsidR="00491728" w:rsidRDefault="007367C5">
      <w:r>
        <w:t>Ukupne obveze iznose 85.069,13€, a odnose se na:</w:t>
      </w:r>
    </w:p>
    <w:p w:rsidR="00491728" w:rsidRDefault="007367C5">
      <w:r>
        <w:t>·       Obveze za  plaće,  obračunate za lipanj 2026. godine a  isplaćene u 07/2026</w:t>
      </w:r>
      <w:r>
        <w:t>. godine iznose 77.773,82€.</w:t>
      </w:r>
    </w:p>
    <w:p w:rsidR="00491728" w:rsidRDefault="007367C5">
      <w:r>
        <w:t>·       Obveze  prema dobavljačima za materijalne rashode  5.314,37€</w:t>
      </w:r>
    </w:p>
    <w:p w:rsidR="00491728" w:rsidRDefault="007367C5">
      <w:r>
        <w:t>·       Obveze za bolovanje na teret HZZO-a u iznosu 1980,94€</w:t>
      </w:r>
    </w:p>
    <w:p w:rsidR="00491728" w:rsidRDefault="007367C5">
      <w:r>
        <w:t> 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lastRenderedPageBreak/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4917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Međusobne obveze </w:t>
            </w:r>
            <w:r>
              <w:rPr>
                <w:sz w:val="18"/>
              </w:rPr>
              <w:t>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1.980,94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V010 - Međusobne obveze subjekata općeg proračuna  - odnosi se na obveze bolovanja na teret HZZO-a u iznosu 1.980,94€.</w:t>
      </w:r>
    </w:p>
    <w:p w:rsidR="00491728" w:rsidRDefault="00491728"/>
    <w:p w:rsidR="00491728" w:rsidRDefault="007367C5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9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17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rashode </w:t>
            </w:r>
            <w:r>
              <w:rPr>
                <w:sz w:val="18"/>
              </w:rPr>
              <w:t>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83.088,19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91728" w:rsidRDefault="007367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91728" w:rsidRDefault="00491728">
      <w:pPr>
        <w:spacing w:after="0"/>
      </w:pPr>
    </w:p>
    <w:p w:rsidR="00491728" w:rsidRDefault="007367C5">
      <w:r>
        <w:t>ND23 - Obveze za rashode poslovanja - odnose se na plaću za 06/2026. i materijalne troškove.</w:t>
      </w:r>
    </w:p>
    <w:p w:rsidR="00491728" w:rsidRDefault="00491728"/>
    <w:sectPr w:rsidR="00491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728"/>
    <w:rsid w:val="00491728"/>
    <w:rsid w:val="0073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2191D-AB08-4A2F-B1EB-CB3FFBDB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1581</Words>
  <Characters>9015</Characters>
  <Application>Microsoft Office Word</Application>
  <DocSecurity>0</DocSecurity>
  <Lines>75</Lines>
  <Paragraphs>21</Paragraphs>
  <ScaleCrop>false</ScaleCrop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Gordana Vodeničar</cp:lastModifiedBy>
  <cp:revision>2</cp:revision>
  <dcterms:created xsi:type="dcterms:W3CDTF">2026-07-10T07:07:00Z</dcterms:created>
  <dcterms:modified xsi:type="dcterms:W3CDTF">2026-07-10T07:07:00Z</dcterms:modified>
</cp:coreProperties>
</file>